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45" w:rsidRPr="003F26B2" w:rsidRDefault="006E0445" w:rsidP="006E0445">
      <w:pPr>
        <w:spacing w:after="0" w:line="240" w:lineRule="auto"/>
        <w:jc w:val="center"/>
        <w:outlineLvl w:val="0"/>
        <w:rPr>
          <w:rFonts w:cs="Times New Roman"/>
          <w:b/>
          <w:sz w:val="24"/>
          <w:szCs w:val="24"/>
        </w:rPr>
      </w:pPr>
      <w:bookmarkStart w:id="0" w:name="_GoBack"/>
      <w:bookmarkEnd w:id="0"/>
      <w:r w:rsidRPr="003F26B2">
        <w:rPr>
          <w:rFonts w:cs="Times New Roman"/>
          <w:b/>
          <w:noProof/>
          <w:sz w:val="24"/>
          <w:szCs w:val="24"/>
          <w:lang w:bidi="ar-SA"/>
        </w:rPr>
        <w:drawing>
          <wp:anchor distT="0" distB="0" distL="114300" distR="114300" simplePos="0" relativeHeight="251658240" behindDoc="0" locked="0" layoutInCell="1" allowOverlap="1" wp14:anchorId="1217E930" wp14:editId="3A5980D9">
            <wp:simplePos x="0" y="0"/>
            <wp:positionH relativeFrom="column">
              <wp:posOffset>-15240</wp:posOffset>
            </wp:positionH>
            <wp:positionV relativeFrom="paragraph">
              <wp:posOffset>-53340</wp:posOffset>
            </wp:positionV>
            <wp:extent cx="501650" cy="861060"/>
            <wp:effectExtent l="19050" t="0" r="0" b="0"/>
            <wp:wrapSquare wrapText="bothSides"/>
            <wp:docPr id="2" name="Picture 2"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srcRect/>
                    <a:stretch>
                      <a:fillRect/>
                    </a:stretch>
                  </pic:blipFill>
                  <pic:spPr bwMode="auto">
                    <a:xfrm>
                      <a:off x="0" y="0"/>
                      <a:ext cx="501650" cy="861060"/>
                    </a:xfrm>
                    <a:prstGeom prst="rect">
                      <a:avLst/>
                    </a:prstGeom>
                    <a:noFill/>
                  </pic:spPr>
                </pic:pic>
              </a:graphicData>
            </a:graphic>
          </wp:anchor>
        </w:drawing>
      </w:r>
      <w:r w:rsidRPr="003F26B2">
        <w:rPr>
          <w:rFonts w:cs="Times New Roman"/>
          <w:b/>
          <w:sz w:val="24"/>
          <w:szCs w:val="24"/>
        </w:rPr>
        <w:t>Texas Commission on Environmental Quality</w:t>
      </w:r>
    </w:p>
    <w:p w:rsidR="006E0445" w:rsidRPr="003F26B2" w:rsidRDefault="006E0445" w:rsidP="006E0445">
      <w:pPr>
        <w:spacing w:after="0" w:line="240" w:lineRule="auto"/>
        <w:jc w:val="center"/>
        <w:outlineLvl w:val="0"/>
        <w:rPr>
          <w:rFonts w:cs="Times New Roman"/>
          <w:b/>
          <w:sz w:val="24"/>
          <w:szCs w:val="24"/>
        </w:rPr>
      </w:pPr>
      <w:r w:rsidRPr="003F26B2">
        <w:rPr>
          <w:rFonts w:cs="Times New Roman"/>
          <w:b/>
          <w:sz w:val="24"/>
          <w:szCs w:val="24"/>
        </w:rPr>
        <w:t>Form OP-UA37</w:t>
      </w:r>
    </w:p>
    <w:p w:rsidR="006E0445" w:rsidRPr="003F26B2" w:rsidRDefault="006E0445" w:rsidP="006E0445">
      <w:pPr>
        <w:spacing w:after="720" w:line="240" w:lineRule="auto"/>
        <w:jc w:val="center"/>
        <w:outlineLvl w:val="0"/>
        <w:rPr>
          <w:rFonts w:cs="Times New Roman"/>
          <w:b/>
          <w:sz w:val="24"/>
          <w:szCs w:val="24"/>
        </w:rPr>
      </w:pPr>
      <w:r w:rsidRPr="003F26B2">
        <w:rPr>
          <w:rFonts w:cs="Times New Roman"/>
          <w:b/>
          <w:sz w:val="24"/>
          <w:szCs w:val="24"/>
        </w:rPr>
        <w:t>Basic Oxygen Process Furnace Unit Attributes</w:t>
      </w:r>
    </w:p>
    <w:p w:rsidR="006E0445" w:rsidRPr="003F26B2" w:rsidRDefault="006E0445" w:rsidP="006E0445">
      <w:pPr>
        <w:outlineLvl w:val="0"/>
        <w:rPr>
          <w:rStyle w:val="GeneralSpecific"/>
          <w:rFonts w:cs="Times New Roman"/>
          <w:u w:val="none"/>
        </w:rPr>
      </w:pPr>
      <w:r w:rsidRPr="003F26B2">
        <w:rPr>
          <w:rStyle w:val="GeneralSpecific"/>
          <w:rFonts w:cs="Times New Roman"/>
          <w:u w:val="none"/>
        </w:rPr>
        <w:t>General:</w:t>
      </w:r>
    </w:p>
    <w:p w:rsidR="006E0445" w:rsidRPr="003F26B2" w:rsidRDefault="006E0445" w:rsidP="006E0445">
      <w:pPr>
        <w:rPr>
          <w:rFonts w:cs="Times New Roman"/>
        </w:rPr>
      </w:pPr>
      <w:r w:rsidRPr="003F26B2">
        <w:rPr>
          <w:rFonts w:cs="Times New Roman"/>
        </w:rPr>
        <w:t>This form is used to provide a description and data pertaining to all basic oxygen process furnaces (BOPF)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BOPF,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rsidR="006E0445" w:rsidRPr="003F26B2" w:rsidRDefault="006E0445" w:rsidP="006E0445">
      <w:pPr>
        <w:pStyle w:val="GeneralTable"/>
        <w:rPr>
          <w:rFonts w:cs="Times New Roman"/>
        </w:rPr>
      </w:pPr>
      <w:r w:rsidRPr="003F26B2">
        <w:rPr>
          <w:rFonts w:cs="Times New Roman"/>
          <w:b/>
        </w:rPr>
        <w:t>Table 1:</w:t>
      </w:r>
      <w:r w:rsidRPr="003F26B2">
        <w:rPr>
          <w:rFonts w:cs="Times New Roman"/>
        </w:rPr>
        <w:tab/>
        <w:t>Title 40 Code of Federal Regulations Part 60 (40 CFR Part 60)</w:t>
      </w:r>
    </w:p>
    <w:p w:rsidR="006E0445" w:rsidRPr="003F26B2" w:rsidRDefault="006E0445" w:rsidP="006E0445">
      <w:pPr>
        <w:pStyle w:val="GeneralSubpart"/>
        <w:rPr>
          <w:rFonts w:cs="Times New Roman"/>
        </w:rPr>
      </w:pPr>
      <w:r w:rsidRPr="003F26B2">
        <w:rPr>
          <w:rFonts w:cs="Times New Roman"/>
        </w:rPr>
        <w:t>Subpart N:  Standards of Performance for Primary Emissions from Basic Oxygen Process Furnaces</w:t>
      </w:r>
    </w:p>
    <w:p w:rsidR="006E0445" w:rsidRPr="003F26B2" w:rsidRDefault="006E0445" w:rsidP="006E0445">
      <w:pPr>
        <w:pStyle w:val="GeneralTable"/>
        <w:rPr>
          <w:rFonts w:cs="Times New Roman"/>
        </w:rPr>
      </w:pPr>
      <w:r w:rsidRPr="003F26B2">
        <w:rPr>
          <w:rFonts w:cs="Times New Roman"/>
          <w:b/>
        </w:rPr>
        <w:t>Table 2:</w:t>
      </w:r>
      <w:r w:rsidRPr="003F26B2">
        <w:rPr>
          <w:rFonts w:cs="Times New Roman"/>
        </w:rPr>
        <w:tab/>
        <w:t>Title 40 Code of Federal Regulations Part 60 (40 CFR Part 60)</w:t>
      </w:r>
    </w:p>
    <w:p w:rsidR="006E0445" w:rsidRPr="003F26B2" w:rsidRDefault="006E0445" w:rsidP="006E0445">
      <w:pPr>
        <w:pStyle w:val="GeneralSubpart"/>
        <w:rPr>
          <w:rFonts w:cs="Times New Roman"/>
        </w:rPr>
      </w:pPr>
      <w:r w:rsidRPr="003F26B2">
        <w:rPr>
          <w:rFonts w:cs="Times New Roman"/>
        </w:rPr>
        <w:t>Subpart Na:  Standards of Performance for Secondary Emissions from Basic Oxygen Process Steelmaking Facilities</w:t>
      </w:r>
    </w:p>
    <w:p w:rsidR="006E0445" w:rsidRPr="003F26B2" w:rsidRDefault="006E0445" w:rsidP="006E0445">
      <w:pPr>
        <w:rPr>
          <w:rFonts w:cs="Times New Roman"/>
        </w:rPr>
      </w:pPr>
      <w:r w:rsidRPr="003F26B2">
        <w:rPr>
          <w:rFonts w:cs="Times New Roman"/>
        </w:rPr>
        <w:t xml:space="preserve">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 </w:t>
      </w:r>
      <w:r w:rsidRPr="003F26B2">
        <w:rPr>
          <w:rFonts w:cs="Times New Roman"/>
          <w:b/>
        </w:rPr>
        <w:t>Leave the permit number blank for the initial form submittal</w:t>
      </w:r>
      <w:r w:rsidRPr="003F26B2">
        <w:rPr>
          <w:rFonts w:cs="Times New Roman"/>
        </w:rPr>
        <w:t>. If this form is included as part of the permit revision process, enter the permit number assigned by the TCEQ, the area name (from Form OP-1), and the date of the revision submittal.</w:t>
      </w:r>
    </w:p>
    <w:p w:rsidR="006E0445" w:rsidRPr="003F26B2" w:rsidRDefault="006E0445" w:rsidP="006E0445">
      <w:pPr>
        <w:rPr>
          <w:rFonts w:cs="Times New Roman"/>
          <w:b/>
        </w:rPr>
      </w:pPr>
      <w:r w:rsidRPr="003F26B2">
        <w:rPr>
          <w:rFonts w:cs="Times New Roman"/>
        </w:rPr>
        <w:t xml:space="preserve">Unit attribute questions that do not require a response from all applicants are preceded by qualification criteria in the instructions.  If the unit does not meet the qualification criteria, a response to the question is not required.  </w:t>
      </w:r>
      <w:r w:rsidRPr="003F26B2">
        <w:rPr>
          <w:rFonts w:cs="Times New Roman"/>
          <w:b/>
        </w:rPr>
        <w:t>Anytime a response is not required based on the qualification criteria, leave the space on the form blank.</w:t>
      </w:r>
    </w:p>
    <w:p w:rsidR="006E0445" w:rsidRPr="003F26B2" w:rsidRDefault="006E0445" w:rsidP="006E0445">
      <w:pPr>
        <w:rPr>
          <w:rFonts w:cs="Times New Roman"/>
          <w:b/>
        </w:rPr>
      </w:pPr>
      <w:r w:rsidRPr="003F26B2">
        <w:rPr>
          <w:rFonts w:cs="Times New Roman"/>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rsidR="006E0445" w:rsidRPr="003F26B2" w:rsidRDefault="006E0445" w:rsidP="006E0445">
      <w:pPr>
        <w:rPr>
          <w:rFonts w:cs="Times New Roman"/>
        </w:rPr>
      </w:pPr>
      <w:r w:rsidRPr="003F26B2">
        <w:rPr>
          <w:rFonts w:cs="Times New Roman"/>
        </w:rP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w:t>
      </w:r>
    </w:p>
    <w:p w:rsidR="00AA5DEC" w:rsidRDefault="006E0445" w:rsidP="006E0445">
      <w:pPr>
        <w:rPr>
          <w:rFonts w:cs="Times New Roman"/>
        </w:rPr>
      </w:pPr>
      <w:r w:rsidRPr="003F26B2">
        <w:rPr>
          <w:rFonts w:cs="Times New Roman"/>
        </w:rPr>
        <w:t xml:space="preserve">The Texas Commission on Environmental Quality (TCEQ) requires that a Core Data Form be submitted on all incoming registrations unless all of the following are met: </w:t>
      </w:r>
      <w:r w:rsidR="000A6EE5" w:rsidRPr="003F26B2">
        <w:rPr>
          <w:rFonts w:cs="Times New Roman"/>
        </w:rPr>
        <w:t xml:space="preserve"> </w:t>
      </w:r>
      <w:r w:rsidRPr="003F26B2">
        <w:rPr>
          <w:rFonts w:cs="Times New Roman"/>
        </w:rPr>
        <w:t xml:space="preserve">the Regulated Entity and Customer Reference Numbers have been issued by the TCEQ and no core data information has changed. The Central Registry, a common record area of the TCEQ which maintains information about TCEQ customers and regulated activities, such as company names, addresses, and telephone numbers. This information is commonly referred as “core data.” The Central Registry provides the regulated community </w:t>
      </w:r>
      <w:r w:rsidR="00AA5DEC">
        <w:rPr>
          <w:rFonts w:cs="Times New Roman"/>
        </w:rPr>
        <w:br w:type="page"/>
      </w:r>
    </w:p>
    <w:p w:rsidR="006E0445" w:rsidRPr="003F26B2" w:rsidRDefault="006E0445" w:rsidP="006E0445">
      <w:pPr>
        <w:rPr>
          <w:rFonts w:cs="Times New Roman"/>
        </w:rPr>
      </w:pPr>
      <w:r w:rsidRPr="003F26B2">
        <w:rPr>
          <w:rFonts w:cs="Times New Roman"/>
        </w:rPr>
        <w:lastRenderedPageBreak/>
        <w:t>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w:t>
      </w:r>
      <w:r w:rsidR="00AF5063" w:rsidRPr="003F26B2">
        <w:rPr>
          <w:rFonts w:cs="Times New Roman"/>
        </w:rPr>
        <w:t xml:space="preserve">. </w:t>
      </w:r>
      <w:r w:rsidRPr="003F26B2">
        <w:rPr>
          <w:rFonts w:cs="Times New Roman"/>
        </w:rPr>
        <w:t xml:space="preserve">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Web site at </w:t>
      </w:r>
      <w:hyperlink r:id="rId9" w:tooltip="Link to TCEQ Central Registry" w:history="1">
        <w:r w:rsidRPr="003F26B2">
          <w:rPr>
            <w:rFonts w:eastAsia="Times New Roman" w:cs="Times New Roman"/>
            <w:color w:val="0000FF"/>
          </w:rPr>
          <w:t>www.tceq.texas.gov/permitting/central_registry</w:t>
        </w:r>
      </w:hyperlink>
      <w:r w:rsidRPr="003F26B2">
        <w:rPr>
          <w:rFonts w:eastAsia="Times New Roman" w:cs="Times New Roman"/>
        </w:rPr>
        <w:t>.</w:t>
      </w:r>
    </w:p>
    <w:p w:rsidR="006E0445" w:rsidRPr="003F26B2" w:rsidRDefault="006E0445" w:rsidP="006E0445">
      <w:pPr>
        <w:pBdr>
          <w:bottom w:val="double" w:sz="6" w:space="1" w:color="auto"/>
        </w:pBdr>
        <w:rPr>
          <w:rFonts w:cs="Times New Roman"/>
        </w:rPr>
      </w:pPr>
    </w:p>
    <w:p w:rsidR="006E0445" w:rsidRPr="00551508" w:rsidRDefault="006E0445" w:rsidP="006E0445">
      <w:pPr>
        <w:rPr>
          <w:rStyle w:val="GeneralSpecific"/>
          <w:rFonts w:cs="Times New Roman"/>
          <w:u w:val="none"/>
        </w:rPr>
      </w:pPr>
      <w:r w:rsidRPr="00551508">
        <w:rPr>
          <w:rStyle w:val="GeneralSpecific"/>
          <w:rFonts w:cs="Times New Roman"/>
          <w:u w:val="none"/>
        </w:rPr>
        <w:t>Specific:</w:t>
      </w:r>
    </w:p>
    <w:p w:rsidR="006E0445" w:rsidRPr="003F26B2" w:rsidRDefault="006E0445" w:rsidP="006E0445">
      <w:pPr>
        <w:pStyle w:val="SpecificTable"/>
        <w:rPr>
          <w:rFonts w:cs="Times New Roman"/>
        </w:rPr>
      </w:pPr>
      <w:r w:rsidRPr="003F26B2">
        <w:rPr>
          <w:rFonts w:cs="Times New Roman"/>
        </w:rPr>
        <w:t>Table 1:</w:t>
      </w:r>
      <w:r w:rsidRPr="003F26B2">
        <w:rPr>
          <w:rFonts w:cs="Times New Roman"/>
        </w:rPr>
        <w:tab/>
        <w:t>Title 40 Code of Federal Regulations Part 60 (40 CFR Part 60)</w:t>
      </w:r>
    </w:p>
    <w:p w:rsidR="006E0445" w:rsidRPr="003F26B2" w:rsidRDefault="006E0445" w:rsidP="006E0445">
      <w:pPr>
        <w:pStyle w:val="SpecificSubpart"/>
        <w:rPr>
          <w:rFonts w:cs="Times New Roman"/>
        </w:rPr>
      </w:pPr>
      <w:r w:rsidRPr="003F26B2">
        <w:rPr>
          <w:rFonts w:cs="Times New Roman"/>
        </w:rPr>
        <w:t>Subpart N:  Standards of Performance for Primary Emissions from Basic Oxygen Process Furnaces</w:t>
      </w:r>
    </w:p>
    <w:p w:rsidR="006E0445" w:rsidRPr="003F26B2" w:rsidRDefault="006E0445" w:rsidP="006E0445">
      <w:pPr>
        <w:rPr>
          <w:rFonts w:cs="Times New Roman"/>
        </w:rPr>
      </w:pPr>
      <w:r w:rsidRPr="00551508">
        <w:rPr>
          <w:rStyle w:val="Question"/>
          <w:rFonts w:cs="Times New Roman"/>
          <w:u w:val="none"/>
        </w:rPr>
        <w:t>Unit ID No.</w:t>
      </w:r>
      <w:r w:rsidRPr="003F26B2">
        <w:rPr>
          <w:rStyle w:val="Question"/>
          <w:rFonts w:cs="Times New Roman"/>
          <w:u w:val="none"/>
        </w:rPr>
        <w:t>:</w:t>
      </w:r>
      <w:r w:rsidRPr="003F26B2">
        <w:rPr>
          <w:rFonts w:cs="Times New Roman"/>
        </w:rPr>
        <w:t xml:space="preserve">  Enter the identification number (ID No.) for the unit (maximum 10 characters) as listed on Form OP-SUM (Individual Unit Summary).</w:t>
      </w:r>
    </w:p>
    <w:p w:rsidR="006E0445" w:rsidRPr="003F26B2" w:rsidRDefault="006E0445" w:rsidP="006E0445">
      <w:pPr>
        <w:rPr>
          <w:rFonts w:eastAsia="Times New Roman" w:cs="Times New Roman"/>
        </w:rPr>
      </w:pPr>
      <w:r w:rsidRPr="00551508">
        <w:rPr>
          <w:rStyle w:val="Question"/>
          <w:rFonts w:cs="Times New Roman"/>
          <w:u w:val="none"/>
        </w:rPr>
        <w:t>SOP Index No</w:t>
      </w:r>
      <w:r w:rsidRPr="003F26B2">
        <w:rPr>
          <w:rStyle w:val="Question"/>
          <w:rFonts w:cs="Times New Roman"/>
          <w:u w:val="none"/>
        </w:rPr>
        <w:t xml:space="preserve">: </w:t>
      </w:r>
      <w:r w:rsidRPr="003F26B2">
        <w:rPr>
          <w:rFonts w:cs="Times New Roman"/>
        </w:rPr>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0" w:tooltip="TCEQ Site Operation Permit Application Guidance" w:history="1">
        <w:r w:rsidRPr="003F26B2">
          <w:rPr>
            <w:rFonts w:eastAsia="Times New Roman" w:cs="Times New Roman"/>
            <w:color w:val="0000FF"/>
          </w:rPr>
          <w:t>www.tceq.texas.gov/assets/public/permitting/air/Guidance/Title_V/sop_initial.pdf</w:t>
        </w:r>
      </w:hyperlink>
      <w:r w:rsidRPr="003F26B2">
        <w:rPr>
          <w:rFonts w:eastAsia="Times New Roman" w:cs="Times New Roman"/>
        </w:rPr>
        <w:t>.</w:t>
      </w:r>
    </w:p>
    <w:p w:rsidR="006E0445" w:rsidRPr="003F26B2" w:rsidRDefault="006E0445" w:rsidP="006E0445">
      <w:pPr>
        <w:rPr>
          <w:rFonts w:cs="Times New Roman"/>
        </w:rPr>
      </w:pPr>
      <w:r w:rsidRPr="00551508">
        <w:rPr>
          <w:rStyle w:val="Question"/>
          <w:rFonts w:cs="Times New Roman"/>
          <w:u w:val="none"/>
        </w:rPr>
        <w:t>Construction/Modification Date</w:t>
      </w:r>
      <w:r w:rsidRPr="003F26B2">
        <w:rPr>
          <w:rStyle w:val="Question"/>
          <w:rFonts w:cs="Times New Roman"/>
          <w:u w:val="none"/>
        </w:rPr>
        <w:t>:</w:t>
      </w:r>
      <w:r w:rsidRPr="003F26B2">
        <w:rPr>
          <w:rFonts w:cs="Times New Roman"/>
        </w:rPr>
        <w:t xml:space="preserve">  Select one of the following options that best describes the date of commencement of the most recent construction, reconstruction, or modification. Enter the code on the form.</w:t>
      </w:r>
    </w:p>
    <w:p w:rsidR="006E0445" w:rsidRPr="00551508" w:rsidRDefault="006E0445" w:rsidP="006E0445">
      <w:pPr>
        <w:pStyle w:val="SpecificCode"/>
        <w:rPr>
          <w:rFonts w:cs="Times New Roman"/>
        </w:rPr>
      </w:pPr>
      <w:r w:rsidRPr="00551508">
        <w:rPr>
          <w:rFonts w:cs="Times New Roman"/>
        </w:rPr>
        <w:t>Code</w:t>
      </w:r>
      <w:r w:rsidRPr="00551508">
        <w:rPr>
          <w:rFonts w:cs="Times New Roman"/>
        </w:rPr>
        <w:tab/>
        <w:t>Description</w:t>
      </w:r>
    </w:p>
    <w:p w:rsidR="006E0445" w:rsidRPr="003F26B2" w:rsidRDefault="006E0445" w:rsidP="006E0445">
      <w:pPr>
        <w:pStyle w:val="SpecificCode"/>
        <w:rPr>
          <w:rFonts w:cs="Times New Roman"/>
        </w:rPr>
      </w:pPr>
      <w:r w:rsidRPr="003F26B2">
        <w:rPr>
          <w:rFonts w:cs="Times New Roman"/>
        </w:rPr>
        <w:t>73-</w:t>
      </w:r>
      <w:r w:rsidRPr="003F26B2">
        <w:rPr>
          <w:rFonts w:cs="Times New Roman"/>
        </w:rPr>
        <w:tab/>
        <w:t>On or before June 11, 1973</w:t>
      </w:r>
    </w:p>
    <w:p w:rsidR="006E0445" w:rsidRPr="003F26B2" w:rsidRDefault="006E0445" w:rsidP="006E0445">
      <w:pPr>
        <w:pStyle w:val="SpecificCode"/>
        <w:rPr>
          <w:rFonts w:cs="Times New Roman"/>
        </w:rPr>
      </w:pPr>
      <w:r w:rsidRPr="003F26B2">
        <w:rPr>
          <w:rFonts w:cs="Times New Roman"/>
        </w:rPr>
        <w:t>73-83</w:t>
      </w:r>
      <w:r w:rsidRPr="003F26B2">
        <w:rPr>
          <w:rFonts w:cs="Times New Roman"/>
        </w:rPr>
        <w:tab/>
        <w:t>After June 11, 1973 and on or before January 20 1983</w:t>
      </w:r>
    </w:p>
    <w:p w:rsidR="006E0445" w:rsidRPr="003F26B2" w:rsidRDefault="006E0445" w:rsidP="006E0445">
      <w:pPr>
        <w:pStyle w:val="SpecificCode"/>
        <w:spacing w:after="200"/>
        <w:rPr>
          <w:rFonts w:cs="Times New Roman"/>
        </w:rPr>
      </w:pPr>
      <w:r w:rsidRPr="003F26B2">
        <w:rPr>
          <w:rFonts w:cs="Times New Roman"/>
        </w:rPr>
        <w:t>83+</w:t>
      </w:r>
      <w:r w:rsidRPr="003F26B2">
        <w:rPr>
          <w:rFonts w:cs="Times New Roman"/>
        </w:rPr>
        <w:tab/>
        <w:t>After January 20, 1983</w:t>
      </w:r>
    </w:p>
    <w:p w:rsidR="006E0445" w:rsidRPr="003F26B2" w:rsidRDefault="006E0445" w:rsidP="006E0445">
      <w:pPr>
        <w:rPr>
          <w:rFonts w:cs="Times New Roman"/>
          <w:i/>
        </w:rPr>
      </w:pPr>
      <w:r w:rsidRPr="003F26B2">
        <w:rPr>
          <w:rFonts w:cs="Times New Roman"/>
          <w:i/>
        </w:rPr>
        <w:t>Note: Facilities that are constructed after January 20, 1983 are also subject to 40 CFR Part 60, Subpart Na, and the applicant should complete Table 2.</w:t>
      </w:r>
    </w:p>
    <w:p w:rsidR="006E0445" w:rsidRPr="003F26B2" w:rsidRDefault="006E0445" w:rsidP="00C01727">
      <w:pPr>
        <w:pStyle w:val="BoldContinue"/>
        <w:numPr>
          <w:ilvl w:val="0"/>
          <w:numId w:val="20"/>
        </w:numPr>
        <w:tabs>
          <w:tab w:val="left" w:pos="547"/>
        </w:tabs>
        <w:spacing w:after="240"/>
        <w:ind w:left="547" w:hanging="547"/>
        <w:contextualSpacing w:val="0"/>
        <w:rPr>
          <w:rFonts w:ascii="Times New Roman" w:hAnsi="Times New Roman" w:cs="Times New Roman"/>
        </w:rPr>
      </w:pPr>
      <w:r w:rsidRPr="003F26B2">
        <w:rPr>
          <w:rFonts w:ascii="Times New Roman" w:hAnsi="Times New Roman" w:cs="Times New Roman"/>
        </w:rPr>
        <w:t>Continue only if “Construction/Modification Date” is “73-83" or “83+</w:t>
      </w:r>
      <w:r w:rsidR="00AF5063" w:rsidRPr="003F26B2">
        <w:rPr>
          <w:rFonts w:ascii="Times New Roman" w:hAnsi="Times New Roman" w:cs="Times New Roman"/>
        </w:rPr>
        <w:t>.”</w:t>
      </w:r>
    </w:p>
    <w:p w:rsidR="006E0445" w:rsidRPr="003F26B2" w:rsidRDefault="006E0445" w:rsidP="00C01727">
      <w:pPr>
        <w:pStyle w:val="BoldComplete"/>
        <w:numPr>
          <w:ilvl w:val="0"/>
          <w:numId w:val="19"/>
        </w:numPr>
        <w:tabs>
          <w:tab w:val="left" w:pos="547"/>
        </w:tabs>
        <w:spacing w:after="240"/>
        <w:ind w:left="547" w:hanging="547"/>
        <w:contextualSpacing w:val="0"/>
        <w:rPr>
          <w:rFonts w:ascii="Times New Roman" w:hAnsi="Times New Roman" w:cs="Times New Roman"/>
        </w:rPr>
      </w:pPr>
      <w:r w:rsidRPr="003F26B2">
        <w:rPr>
          <w:rFonts w:ascii="Times New Roman" w:hAnsi="Times New Roman" w:cs="Times New Roman"/>
        </w:rPr>
        <w:t>Complete “Open Hooding” only if “Construction/Modification Date” is “83+</w:t>
      </w:r>
      <w:r w:rsidR="00AF5063" w:rsidRPr="003F26B2">
        <w:rPr>
          <w:rFonts w:ascii="Times New Roman" w:hAnsi="Times New Roman" w:cs="Times New Roman"/>
        </w:rPr>
        <w:t>.”</w:t>
      </w:r>
    </w:p>
    <w:p w:rsidR="006E0445" w:rsidRPr="003F26B2" w:rsidRDefault="006E0445" w:rsidP="006E0445">
      <w:pPr>
        <w:rPr>
          <w:rFonts w:cs="Times New Roman"/>
        </w:rPr>
      </w:pPr>
      <w:r w:rsidRPr="00494AB0">
        <w:rPr>
          <w:rStyle w:val="Question"/>
          <w:rFonts w:cs="Times New Roman"/>
          <w:u w:val="none"/>
        </w:rPr>
        <w:t>Open Hooding</w:t>
      </w:r>
      <w:r w:rsidRPr="003F26B2">
        <w:rPr>
          <w:rStyle w:val="Question"/>
          <w:rFonts w:cs="Times New Roman"/>
          <w:u w:val="none"/>
        </w:rPr>
        <w:t>:</w:t>
      </w:r>
      <w:r w:rsidRPr="003F26B2">
        <w:rPr>
          <w:rFonts w:cs="Times New Roman"/>
        </w:rPr>
        <w:t xml:space="preserve">  Enter “YES” if open hooding is the method for controlling primary emissions. Otherwise, enter “NO.”</w:t>
      </w:r>
    </w:p>
    <w:p w:rsidR="006E0445" w:rsidRPr="003F26B2" w:rsidRDefault="006E0445" w:rsidP="006E0445">
      <w:pPr>
        <w:rPr>
          <w:rFonts w:cs="Times New Roman"/>
        </w:rPr>
      </w:pPr>
      <w:r w:rsidRPr="00494AB0">
        <w:rPr>
          <w:rStyle w:val="Question"/>
          <w:rFonts w:cs="Times New Roman"/>
          <w:u w:val="none"/>
        </w:rPr>
        <w:t>Venturi Scrubber</w:t>
      </w:r>
      <w:r w:rsidRPr="003F26B2">
        <w:rPr>
          <w:rStyle w:val="Question"/>
          <w:rFonts w:cs="Times New Roman"/>
          <w:u w:val="none"/>
        </w:rPr>
        <w:t xml:space="preserve">: </w:t>
      </w:r>
      <w:r w:rsidRPr="003F26B2">
        <w:rPr>
          <w:rFonts w:cs="Times New Roman"/>
        </w:rPr>
        <w:t xml:space="preserve"> Enter “YES” if a venturi scrubber is used as a control device for the affected facility. Otherwise, enter “NO.”</w:t>
      </w:r>
    </w:p>
    <w:p w:rsidR="006E0445" w:rsidRPr="003F26B2" w:rsidRDefault="006E0445" w:rsidP="006E0445">
      <w:pPr>
        <w:rPr>
          <w:rFonts w:cs="Times New Roman"/>
        </w:rPr>
      </w:pPr>
      <w:r w:rsidRPr="00494AB0">
        <w:rPr>
          <w:rStyle w:val="Question"/>
          <w:rFonts w:cs="Times New Roman"/>
          <w:u w:val="none"/>
        </w:rPr>
        <w:t xml:space="preserve">Control Device ID No.: </w:t>
      </w:r>
      <w:r w:rsidRPr="003F26B2">
        <w:rPr>
          <w:rFonts w:cs="Times New Roman"/>
        </w:rPr>
        <w:t xml:space="preserve"> Enter the identification number (ID No.) for the control device to which emissions are routed (maximum 10 characters). This number should be consistent with the control device identification number listed on Form OP-SUM. If there is no control device, then leave this column blank.</w:t>
      </w:r>
    </w:p>
    <w:p w:rsidR="00C01727" w:rsidRDefault="00C01727" w:rsidP="006E0445">
      <w:pPr>
        <w:pBdr>
          <w:bottom w:val="double" w:sz="6" w:space="1" w:color="auto"/>
        </w:pBdr>
        <w:rPr>
          <w:rFonts w:cs="Times New Roman"/>
        </w:rPr>
      </w:pPr>
      <w:r>
        <w:rPr>
          <w:rFonts w:cs="Times New Roman"/>
        </w:rPr>
        <w:br w:type="page"/>
      </w:r>
    </w:p>
    <w:p w:rsidR="006E0445" w:rsidRPr="003F26B2" w:rsidRDefault="006E0445" w:rsidP="006E0445">
      <w:pPr>
        <w:pBdr>
          <w:bottom w:val="double" w:sz="6" w:space="1" w:color="auto"/>
        </w:pBdr>
        <w:rPr>
          <w:rFonts w:cs="Times New Roman"/>
        </w:rPr>
      </w:pPr>
    </w:p>
    <w:p w:rsidR="006E0445" w:rsidRPr="003F26B2" w:rsidRDefault="006E0445" w:rsidP="006E0445">
      <w:pPr>
        <w:pStyle w:val="SpecificTable"/>
        <w:rPr>
          <w:rFonts w:cs="Times New Roman"/>
        </w:rPr>
      </w:pPr>
      <w:r w:rsidRPr="003F26B2">
        <w:rPr>
          <w:rFonts w:cs="Times New Roman"/>
        </w:rPr>
        <w:t>Table 2:</w:t>
      </w:r>
      <w:r w:rsidRPr="003F26B2">
        <w:rPr>
          <w:rFonts w:cs="Times New Roman"/>
        </w:rPr>
        <w:tab/>
        <w:t>Title 40 Code of Federal Regulations Part 60 (40 CFR Part 60)</w:t>
      </w:r>
    </w:p>
    <w:p w:rsidR="006E0445" w:rsidRPr="003F26B2" w:rsidRDefault="006E0445" w:rsidP="006E0445">
      <w:pPr>
        <w:pStyle w:val="SpecificSubpart"/>
        <w:rPr>
          <w:rFonts w:cs="Times New Roman"/>
        </w:rPr>
      </w:pPr>
      <w:r w:rsidRPr="003F26B2">
        <w:rPr>
          <w:rFonts w:cs="Times New Roman"/>
        </w:rPr>
        <w:t>Subpart Na: Standards of Performance for Secondary Emissions from Basic Oxygen Process Steelmaking Facilities</w:t>
      </w:r>
    </w:p>
    <w:p w:rsidR="006E0445" w:rsidRPr="003F26B2" w:rsidRDefault="006E0445" w:rsidP="006E0445">
      <w:pPr>
        <w:rPr>
          <w:rFonts w:cs="Times New Roman"/>
        </w:rPr>
      </w:pPr>
      <w:r w:rsidRPr="00494AB0">
        <w:rPr>
          <w:rStyle w:val="Question"/>
          <w:rFonts w:cs="Times New Roman"/>
          <w:u w:val="none"/>
        </w:rPr>
        <w:t>Unit ID No.</w:t>
      </w:r>
      <w:r w:rsidRPr="003F26B2">
        <w:rPr>
          <w:rStyle w:val="Question"/>
          <w:rFonts w:cs="Times New Roman"/>
          <w:u w:val="none"/>
        </w:rPr>
        <w:t>:</w:t>
      </w:r>
      <w:r w:rsidRPr="003F26B2">
        <w:rPr>
          <w:rFonts w:cs="Times New Roman"/>
        </w:rPr>
        <w:t xml:space="preserve">  Enter the identification number (ID No.) for the affected facilities (basic oxygen process furnace, top-blown furnace, bottom-blown furnace; hot metal transfer station, and skimming station that uses top-blown or bottom-blown furnace) (maximum 10 characters) as listed on Form OP-SUM (Individual Unit Summary).</w:t>
      </w:r>
    </w:p>
    <w:p w:rsidR="006E0445" w:rsidRPr="003F26B2" w:rsidRDefault="006E0445" w:rsidP="006E0445">
      <w:pPr>
        <w:rPr>
          <w:rFonts w:eastAsia="Times New Roman" w:cs="Times New Roman"/>
        </w:rPr>
      </w:pPr>
      <w:r w:rsidRPr="00494AB0">
        <w:rPr>
          <w:rStyle w:val="Question"/>
          <w:rFonts w:cs="Times New Roman"/>
          <w:u w:val="none"/>
        </w:rPr>
        <w:t>SOP Index No.</w:t>
      </w:r>
      <w:r w:rsidRPr="003F26B2">
        <w:rPr>
          <w:rStyle w:val="Question"/>
          <w:rFonts w:cs="Times New Roman"/>
          <w:u w:val="none"/>
        </w:rPr>
        <w:t xml:space="preserve">: </w:t>
      </w:r>
      <w:r w:rsidRPr="003F26B2">
        <w:rPr>
          <w:rFonts w:cs="Times New Roman"/>
        </w:rPr>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1" w:tooltip="TCEQ Site Operation Permit Application Guidance" w:history="1">
        <w:r w:rsidRPr="003F26B2">
          <w:rPr>
            <w:rFonts w:eastAsia="Times New Roman" w:cs="Times New Roman"/>
            <w:color w:val="0000FF"/>
          </w:rPr>
          <w:t>www.tceq.texas.gov/assets/public/permitting/air/Guidance/Title_V/sop_initial.pdf</w:t>
        </w:r>
      </w:hyperlink>
      <w:r w:rsidRPr="003F26B2">
        <w:rPr>
          <w:rFonts w:eastAsia="Times New Roman" w:cs="Times New Roman"/>
        </w:rPr>
        <w:t>.</w:t>
      </w:r>
    </w:p>
    <w:p w:rsidR="006E0445" w:rsidRPr="003F26B2" w:rsidRDefault="006E0445" w:rsidP="006E0445">
      <w:pPr>
        <w:rPr>
          <w:rFonts w:cs="Times New Roman"/>
        </w:rPr>
      </w:pPr>
      <w:r w:rsidRPr="00494AB0">
        <w:rPr>
          <w:rStyle w:val="Question"/>
          <w:rFonts w:cs="Times New Roman"/>
          <w:u w:val="none"/>
        </w:rPr>
        <w:t>Facility Type</w:t>
      </w:r>
      <w:r w:rsidRPr="003F26B2">
        <w:rPr>
          <w:rStyle w:val="Question"/>
          <w:rFonts w:cs="Times New Roman"/>
          <w:u w:val="none"/>
        </w:rPr>
        <w:t xml:space="preserve">:  </w:t>
      </w:r>
      <w:r w:rsidRPr="003F26B2">
        <w:rPr>
          <w:rFonts w:cs="Times New Roman"/>
        </w:rPr>
        <w:t>Select one of the following options for the type of affected facility located at the iron and steel plant. Enter the code on the form.</w:t>
      </w:r>
    </w:p>
    <w:p w:rsidR="006E0445" w:rsidRPr="00494AB0" w:rsidRDefault="006E0445" w:rsidP="006E0445">
      <w:pPr>
        <w:pStyle w:val="SpecificCode"/>
        <w:rPr>
          <w:rFonts w:cs="Times New Roman"/>
        </w:rPr>
      </w:pPr>
      <w:r w:rsidRPr="00494AB0">
        <w:rPr>
          <w:rFonts w:cs="Times New Roman"/>
        </w:rPr>
        <w:t>Code</w:t>
      </w:r>
      <w:r w:rsidRPr="00494AB0">
        <w:rPr>
          <w:rFonts w:cs="Times New Roman"/>
        </w:rPr>
        <w:tab/>
        <w:t>Description</w:t>
      </w:r>
    </w:p>
    <w:p w:rsidR="006E0445" w:rsidRPr="003F26B2" w:rsidRDefault="006E0445" w:rsidP="006E0445">
      <w:pPr>
        <w:pStyle w:val="SpecificCode"/>
        <w:rPr>
          <w:rFonts w:cs="Times New Roman"/>
        </w:rPr>
      </w:pPr>
      <w:r w:rsidRPr="003F26B2">
        <w:rPr>
          <w:rFonts w:cs="Times New Roman"/>
        </w:rPr>
        <w:t>TOP</w:t>
      </w:r>
      <w:r w:rsidRPr="003F26B2">
        <w:rPr>
          <w:rFonts w:cs="Times New Roman"/>
        </w:rPr>
        <w:tab/>
        <w:t>Top-blown BOPF</w:t>
      </w:r>
    </w:p>
    <w:p w:rsidR="006E0445" w:rsidRPr="003F26B2" w:rsidRDefault="006E0445" w:rsidP="006E0445">
      <w:pPr>
        <w:pStyle w:val="SpecificCode"/>
        <w:rPr>
          <w:rFonts w:cs="Times New Roman"/>
        </w:rPr>
      </w:pPr>
      <w:r w:rsidRPr="003F26B2">
        <w:rPr>
          <w:rFonts w:cs="Times New Roman"/>
        </w:rPr>
        <w:t>HOT</w:t>
      </w:r>
      <w:r w:rsidRPr="003F26B2">
        <w:rPr>
          <w:rFonts w:cs="Times New Roman"/>
        </w:rPr>
        <w:tab/>
        <w:t>Hot metal transfer station that is used with a bottom-blown or top-blown BOPF</w:t>
      </w:r>
    </w:p>
    <w:p w:rsidR="006E0445" w:rsidRPr="003F26B2" w:rsidRDefault="006E0445" w:rsidP="006E0445">
      <w:pPr>
        <w:pStyle w:val="SpecificCode"/>
        <w:rPr>
          <w:rFonts w:cs="Times New Roman"/>
        </w:rPr>
      </w:pPr>
      <w:r w:rsidRPr="003F26B2">
        <w:rPr>
          <w:rFonts w:cs="Times New Roman"/>
        </w:rPr>
        <w:t>SKIM</w:t>
      </w:r>
      <w:r w:rsidRPr="003F26B2">
        <w:rPr>
          <w:rFonts w:cs="Times New Roman"/>
        </w:rPr>
        <w:tab/>
        <w:t>Skimming station that is used with a bottom-blown or top-blown BOPF</w:t>
      </w:r>
    </w:p>
    <w:p w:rsidR="006E0445" w:rsidRPr="003F26B2" w:rsidRDefault="006E0445" w:rsidP="006E0445">
      <w:pPr>
        <w:pStyle w:val="SpecificCode"/>
        <w:spacing w:after="200"/>
        <w:rPr>
          <w:rFonts w:cs="Times New Roman"/>
        </w:rPr>
      </w:pPr>
      <w:r w:rsidRPr="003F26B2">
        <w:rPr>
          <w:rFonts w:cs="Times New Roman"/>
        </w:rPr>
        <w:t>OTHER</w:t>
      </w:r>
      <w:r w:rsidRPr="003F26B2">
        <w:rPr>
          <w:rFonts w:cs="Times New Roman"/>
        </w:rPr>
        <w:tab/>
        <w:t>Other facility type</w:t>
      </w:r>
    </w:p>
    <w:p w:rsidR="006E0445" w:rsidRPr="003F26B2" w:rsidRDefault="006E0445" w:rsidP="00494AB0">
      <w:pPr>
        <w:pStyle w:val="BoldContinue"/>
        <w:numPr>
          <w:ilvl w:val="0"/>
          <w:numId w:val="18"/>
        </w:numPr>
        <w:tabs>
          <w:tab w:val="left" w:pos="547"/>
        </w:tabs>
        <w:spacing w:after="240"/>
        <w:ind w:left="547" w:hanging="547"/>
        <w:contextualSpacing w:val="0"/>
        <w:rPr>
          <w:rFonts w:ascii="Times New Roman" w:hAnsi="Times New Roman" w:cs="Times New Roman"/>
        </w:rPr>
      </w:pPr>
      <w:r w:rsidRPr="003F26B2">
        <w:rPr>
          <w:rFonts w:ascii="Times New Roman" w:hAnsi="Times New Roman" w:cs="Times New Roman"/>
        </w:rPr>
        <w:t>Continue only if “Facility Type” is “TOP,” “HOT,” or “SKIM.”</w:t>
      </w:r>
    </w:p>
    <w:p w:rsidR="006E0445" w:rsidRPr="003F26B2" w:rsidRDefault="006E0445" w:rsidP="006E0445">
      <w:pPr>
        <w:rPr>
          <w:rFonts w:cs="Times New Roman"/>
        </w:rPr>
      </w:pPr>
      <w:r w:rsidRPr="00494AB0">
        <w:rPr>
          <w:rStyle w:val="Question"/>
          <w:rFonts w:cs="Times New Roman"/>
          <w:u w:val="none"/>
        </w:rPr>
        <w:t>Construction/Modification Date</w:t>
      </w:r>
      <w:r w:rsidRPr="003F26B2">
        <w:rPr>
          <w:rStyle w:val="Question"/>
          <w:rFonts w:cs="Times New Roman"/>
          <w:u w:val="none"/>
        </w:rPr>
        <w:t xml:space="preserve">: </w:t>
      </w:r>
      <w:r w:rsidRPr="003F26B2">
        <w:rPr>
          <w:rFonts w:cs="Times New Roman"/>
        </w:rPr>
        <w:t xml:space="preserve"> Select one of the following options that best describes the date of commencement of the most recent construction, reconstruction, modification of the affected facility. Enter the code on the form.</w:t>
      </w:r>
    </w:p>
    <w:p w:rsidR="006E0445" w:rsidRPr="00494AB0" w:rsidRDefault="006E0445" w:rsidP="006E0445">
      <w:pPr>
        <w:pStyle w:val="SpecificCode"/>
        <w:rPr>
          <w:rFonts w:cs="Times New Roman"/>
        </w:rPr>
      </w:pPr>
      <w:r w:rsidRPr="00494AB0">
        <w:rPr>
          <w:rFonts w:cs="Times New Roman"/>
        </w:rPr>
        <w:t>Code</w:t>
      </w:r>
      <w:r w:rsidRPr="00494AB0">
        <w:rPr>
          <w:rFonts w:cs="Times New Roman"/>
        </w:rPr>
        <w:tab/>
        <w:t>Description</w:t>
      </w:r>
    </w:p>
    <w:p w:rsidR="006E0445" w:rsidRPr="003F26B2" w:rsidRDefault="006E0445" w:rsidP="006E0445">
      <w:pPr>
        <w:pStyle w:val="SpecificCode"/>
        <w:rPr>
          <w:rFonts w:cs="Times New Roman"/>
        </w:rPr>
      </w:pPr>
      <w:r w:rsidRPr="003F26B2">
        <w:rPr>
          <w:rFonts w:cs="Times New Roman"/>
        </w:rPr>
        <w:t>83-</w:t>
      </w:r>
      <w:r w:rsidRPr="003F26B2">
        <w:rPr>
          <w:rFonts w:cs="Times New Roman"/>
        </w:rPr>
        <w:tab/>
        <w:t>On or before January 20, 1983</w:t>
      </w:r>
    </w:p>
    <w:p w:rsidR="006E0445" w:rsidRPr="003F26B2" w:rsidRDefault="006E0445" w:rsidP="006E0445">
      <w:pPr>
        <w:pStyle w:val="SpecificCode"/>
        <w:spacing w:after="200"/>
        <w:rPr>
          <w:rFonts w:cs="Times New Roman"/>
        </w:rPr>
      </w:pPr>
      <w:r w:rsidRPr="003F26B2">
        <w:rPr>
          <w:rFonts w:cs="Times New Roman"/>
        </w:rPr>
        <w:t>83+</w:t>
      </w:r>
      <w:r w:rsidRPr="003F26B2">
        <w:rPr>
          <w:rFonts w:cs="Times New Roman"/>
        </w:rPr>
        <w:tab/>
        <w:t>After January 20, 1983</w:t>
      </w:r>
    </w:p>
    <w:p w:rsidR="006E0445" w:rsidRPr="003F26B2" w:rsidRDefault="006E0445" w:rsidP="00494AB0">
      <w:pPr>
        <w:pStyle w:val="BoldContinue"/>
        <w:numPr>
          <w:ilvl w:val="0"/>
          <w:numId w:val="18"/>
        </w:numPr>
        <w:tabs>
          <w:tab w:val="left" w:pos="547"/>
        </w:tabs>
        <w:spacing w:after="240"/>
        <w:ind w:left="547" w:hanging="547"/>
        <w:contextualSpacing w:val="0"/>
        <w:rPr>
          <w:rFonts w:ascii="Times New Roman" w:hAnsi="Times New Roman" w:cs="Times New Roman"/>
        </w:rPr>
      </w:pPr>
      <w:r w:rsidRPr="003F26B2">
        <w:rPr>
          <w:rFonts w:ascii="Times New Roman" w:hAnsi="Times New Roman" w:cs="Times New Roman"/>
        </w:rPr>
        <w:t>Continue only if “Construction/Modification Date” is “83+.”</w:t>
      </w:r>
    </w:p>
    <w:p w:rsidR="006E0445" w:rsidRPr="003F26B2" w:rsidRDefault="006E0445" w:rsidP="006E0445">
      <w:pPr>
        <w:rPr>
          <w:rFonts w:cs="Times New Roman"/>
        </w:rPr>
      </w:pPr>
      <w:r w:rsidRPr="00494AB0">
        <w:rPr>
          <w:rStyle w:val="Question"/>
          <w:rFonts w:cs="Times New Roman"/>
          <w:u w:val="none"/>
        </w:rPr>
        <w:t>Control of Emissions</w:t>
      </w:r>
      <w:r w:rsidRPr="003F26B2">
        <w:rPr>
          <w:rStyle w:val="Question"/>
          <w:rFonts w:cs="Times New Roman"/>
          <w:u w:val="none"/>
        </w:rPr>
        <w:t>:</w:t>
      </w:r>
      <w:r w:rsidRPr="003F26B2">
        <w:rPr>
          <w:rFonts w:cs="Times New Roman"/>
        </w:rPr>
        <w:t xml:space="preserve">  Select one the following options for the method of emissions control. Enter the code on the form.</w:t>
      </w:r>
    </w:p>
    <w:p w:rsidR="006E0445" w:rsidRPr="00494AB0" w:rsidRDefault="006E0445" w:rsidP="006E0445">
      <w:pPr>
        <w:pStyle w:val="SpecificCode"/>
        <w:rPr>
          <w:rFonts w:cs="Times New Roman"/>
        </w:rPr>
      </w:pPr>
      <w:r w:rsidRPr="00494AB0">
        <w:rPr>
          <w:rFonts w:cs="Times New Roman"/>
        </w:rPr>
        <w:t>Code</w:t>
      </w:r>
      <w:r w:rsidRPr="00494AB0">
        <w:rPr>
          <w:rFonts w:cs="Times New Roman"/>
        </w:rPr>
        <w:tab/>
        <w:t>Description</w:t>
      </w:r>
    </w:p>
    <w:p w:rsidR="006E0445" w:rsidRPr="003F26B2" w:rsidRDefault="006E0445" w:rsidP="006E0445">
      <w:pPr>
        <w:pStyle w:val="SpecificCode"/>
        <w:rPr>
          <w:rFonts w:cs="Times New Roman"/>
        </w:rPr>
      </w:pPr>
      <w:r w:rsidRPr="003F26B2">
        <w:rPr>
          <w:rFonts w:cs="Times New Roman"/>
        </w:rPr>
        <w:t>SCRUB</w:t>
      </w:r>
      <w:r w:rsidRPr="003F26B2">
        <w:rPr>
          <w:rFonts w:cs="Times New Roman"/>
        </w:rPr>
        <w:tab/>
        <w:t>Use of a scrubber primary control device to collect secondary emissions</w:t>
      </w:r>
    </w:p>
    <w:p w:rsidR="006E0445" w:rsidRPr="003F26B2" w:rsidRDefault="006E0445" w:rsidP="006E0445">
      <w:pPr>
        <w:pStyle w:val="SpecificCode"/>
        <w:rPr>
          <w:rFonts w:cs="Times New Roman"/>
        </w:rPr>
      </w:pPr>
      <w:r w:rsidRPr="003F26B2">
        <w:rPr>
          <w:rFonts w:cs="Times New Roman"/>
        </w:rPr>
        <w:t>CD</w:t>
      </w:r>
      <w:r w:rsidRPr="003F26B2">
        <w:rPr>
          <w:rFonts w:cs="Times New Roman"/>
        </w:rPr>
        <w:tab/>
        <w:t>Use of a control device other than a scrubber to collect both primary and secondary emissions</w:t>
      </w:r>
    </w:p>
    <w:p w:rsidR="006E0445" w:rsidRPr="003F26B2" w:rsidRDefault="006E0445" w:rsidP="006E0445">
      <w:pPr>
        <w:pStyle w:val="SpecificCode"/>
        <w:rPr>
          <w:rFonts w:cs="Times New Roman"/>
        </w:rPr>
      </w:pPr>
      <w:r w:rsidRPr="003F26B2">
        <w:rPr>
          <w:rFonts w:cs="Times New Roman"/>
        </w:rPr>
        <w:t>FUME1</w:t>
      </w:r>
      <w:r w:rsidRPr="003F26B2">
        <w:rPr>
          <w:rFonts w:cs="Times New Roman"/>
        </w:rPr>
        <w:tab/>
        <w:t>Use of a fume suppression system to control secondary emissions</w:t>
      </w:r>
    </w:p>
    <w:p w:rsidR="006E0445" w:rsidRPr="003F26B2" w:rsidRDefault="006E0445" w:rsidP="006E0445">
      <w:pPr>
        <w:pStyle w:val="SpecificCode"/>
        <w:rPr>
          <w:rFonts w:cs="Times New Roman"/>
        </w:rPr>
      </w:pPr>
      <w:r w:rsidRPr="003F26B2">
        <w:rPr>
          <w:rFonts w:cs="Times New Roman"/>
        </w:rPr>
        <w:t>SCRBFUM</w:t>
      </w:r>
      <w:r w:rsidRPr="003F26B2">
        <w:rPr>
          <w:rFonts w:cs="Times New Roman"/>
        </w:rPr>
        <w:tab/>
        <w:t>Use of a scrubber primary control device to collect secondary emissions and use of a fume suppression system to control secondary emissions</w:t>
      </w:r>
    </w:p>
    <w:p w:rsidR="006E0445" w:rsidRPr="003F26B2" w:rsidRDefault="006E0445" w:rsidP="006E0445">
      <w:pPr>
        <w:pStyle w:val="SpecificCode"/>
        <w:spacing w:after="200"/>
        <w:rPr>
          <w:rFonts w:cs="Times New Roman"/>
        </w:rPr>
      </w:pPr>
      <w:r w:rsidRPr="003F26B2">
        <w:rPr>
          <w:rFonts w:cs="Times New Roman"/>
        </w:rPr>
        <w:t>OTHR1</w:t>
      </w:r>
      <w:r w:rsidRPr="003F26B2">
        <w:rPr>
          <w:rFonts w:cs="Times New Roman"/>
        </w:rPr>
        <w:tab/>
        <w:t>None of the above methods are used</w:t>
      </w:r>
    </w:p>
    <w:p w:rsidR="0058689D" w:rsidRPr="003F26B2" w:rsidRDefault="006E0445">
      <w:pPr>
        <w:rPr>
          <w:rFonts w:cs="Times New Roman"/>
        </w:rPr>
        <w:sectPr w:rsidR="0058689D" w:rsidRPr="003F26B2" w:rsidSect="0058689D">
          <w:headerReference w:type="default" r:id="rId12"/>
          <w:footerReference w:type="default" r:id="rId13"/>
          <w:footerReference w:type="first" r:id="rId14"/>
          <w:pgSz w:w="12240" w:h="15840"/>
          <w:pgMar w:top="720" w:right="720" w:bottom="720" w:left="720" w:header="432" w:footer="576" w:gutter="0"/>
          <w:cols w:space="720"/>
          <w:titlePg/>
          <w:docGrid w:linePitch="360"/>
        </w:sectPr>
      </w:pPr>
      <w:r w:rsidRPr="00F820D6">
        <w:rPr>
          <w:rStyle w:val="Question"/>
          <w:rFonts w:cs="Times New Roman"/>
          <w:u w:val="none"/>
        </w:rPr>
        <w:t>Control Device ID No.</w:t>
      </w:r>
      <w:r w:rsidRPr="003F26B2">
        <w:rPr>
          <w:rStyle w:val="Question"/>
          <w:rFonts w:cs="Times New Roman"/>
          <w:u w:val="none"/>
        </w:rPr>
        <w:t xml:space="preserve">: </w:t>
      </w:r>
      <w:r w:rsidRPr="003F26B2">
        <w:rPr>
          <w:rFonts w:cs="Times New Roman"/>
        </w:rPr>
        <w:t xml:space="preserve"> Enter the identification number (ID No.) for the control device to which emissions are routed (maximum 10 characters). This number should be consistent with the control device identification number listed on Form OP-SUM.  If there is no control device, then leave this column blank.</w:t>
      </w:r>
    </w:p>
    <w:p w:rsidR="0010130F" w:rsidRDefault="0010130F" w:rsidP="0058689D">
      <w:pPr>
        <w:spacing w:after="0" w:line="240" w:lineRule="auto"/>
        <w:jc w:val="center"/>
        <w:rPr>
          <w:rFonts w:cs="Times New Roman"/>
          <w:b/>
          <w:sz w:val="24"/>
          <w:szCs w:val="24"/>
        </w:rPr>
      </w:pPr>
      <w:r>
        <w:rPr>
          <w:rFonts w:cs="Times New Roman"/>
          <w:b/>
          <w:sz w:val="24"/>
          <w:szCs w:val="24"/>
        </w:rPr>
        <w:t>Texas Commission on Environmental Quality</w:t>
      </w:r>
    </w:p>
    <w:p w:rsidR="0058689D" w:rsidRPr="00A95B9C" w:rsidRDefault="0058689D" w:rsidP="0058689D">
      <w:pPr>
        <w:spacing w:after="0" w:line="240" w:lineRule="auto"/>
        <w:jc w:val="center"/>
        <w:rPr>
          <w:rFonts w:cs="Times New Roman"/>
          <w:b/>
          <w:sz w:val="24"/>
          <w:szCs w:val="24"/>
        </w:rPr>
      </w:pPr>
      <w:r w:rsidRPr="00A95B9C">
        <w:rPr>
          <w:rFonts w:cs="Times New Roman"/>
          <w:b/>
          <w:sz w:val="24"/>
          <w:szCs w:val="24"/>
        </w:rPr>
        <w:t>Basic Oxygen Process Furnace Unit Attributes</w:t>
      </w:r>
    </w:p>
    <w:p w:rsidR="0058689D" w:rsidRPr="00A95B9C" w:rsidRDefault="0058689D" w:rsidP="0058689D">
      <w:pPr>
        <w:spacing w:after="0" w:line="240" w:lineRule="auto"/>
        <w:jc w:val="center"/>
        <w:rPr>
          <w:rFonts w:cs="Times New Roman"/>
          <w:b/>
          <w:sz w:val="24"/>
          <w:szCs w:val="24"/>
        </w:rPr>
      </w:pPr>
      <w:r w:rsidRPr="00A95B9C">
        <w:rPr>
          <w:rFonts w:cs="Times New Roman"/>
          <w:b/>
          <w:sz w:val="24"/>
          <w:szCs w:val="24"/>
        </w:rPr>
        <w:t>Form OP-UA37 (Page 1)</w:t>
      </w:r>
    </w:p>
    <w:p w:rsidR="0058689D" w:rsidRPr="00A95B9C" w:rsidRDefault="0058689D" w:rsidP="00A95B9C">
      <w:pPr>
        <w:spacing w:after="120" w:line="240" w:lineRule="auto"/>
        <w:jc w:val="center"/>
        <w:rPr>
          <w:rFonts w:cs="Times New Roman"/>
          <w:b/>
          <w:sz w:val="24"/>
          <w:szCs w:val="24"/>
        </w:rPr>
      </w:pPr>
      <w:r w:rsidRPr="00A95B9C">
        <w:rPr>
          <w:rFonts w:cs="Times New Roman"/>
          <w:b/>
          <w:sz w:val="24"/>
          <w:szCs w:val="24"/>
        </w:rPr>
        <w:t>Federal Operating Permit Program</w:t>
      </w:r>
    </w:p>
    <w:p w:rsidR="0058689D" w:rsidRPr="00A95B9C" w:rsidRDefault="0058689D" w:rsidP="0058689D">
      <w:pPr>
        <w:spacing w:after="0" w:line="240" w:lineRule="auto"/>
        <w:jc w:val="center"/>
        <w:outlineLvl w:val="0"/>
        <w:rPr>
          <w:rFonts w:cs="Times New Roman"/>
          <w:b/>
          <w:sz w:val="24"/>
          <w:szCs w:val="24"/>
        </w:rPr>
      </w:pPr>
      <w:r w:rsidRPr="00A95B9C">
        <w:rPr>
          <w:rFonts w:cs="Times New Roman"/>
          <w:b/>
          <w:sz w:val="24"/>
          <w:szCs w:val="24"/>
        </w:rPr>
        <w:t>Table 1:  Title 40 Code of Federal Regulations Part 60 (40 CFR Part 60)</w:t>
      </w:r>
    </w:p>
    <w:p w:rsidR="0058689D" w:rsidRPr="00A95B9C" w:rsidRDefault="0058689D" w:rsidP="00A95B9C">
      <w:pPr>
        <w:spacing w:after="360"/>
        <w:jc w:val="center"/>
        <w:rPr>
          <w:rFonts w:cs="Times New Roman"/>
          <w:b/>
          <w:sz w:val="24"/>
          <w:szCs w:val="24"/>
        </w:rPr>
      </w:pPr>
      <w:r w:rsidRPr="00A95B9C">
        <w:rPr>
          <w:rFonts w:cs="Times New Roman"/>
          <w:b/>
          <w:sz w:val="24"/>
          <w:szCs w:val="24"/>
        </w:rPr>
        <w:t>Subpart N:  Standards of Performance for Primary Emissions from Basic Oxygen Process Furnaces</w:t>
      </w:r>
    </w:p>
    <w:tbl>
      <w:tblPr>
        <w:tblW w:w="14400" w:type="dxa"/>
        <w:jc w:val="center"/>
        <w:tblBorders>
          <w:top w:val="double" w:sz="7" w:space="0" w:color="000000"/>
          <w:left w:val="double" w:sz="7" w:space="0" w:color="000000"/>
          <w:bottom w:val="double" w:sz="7" w:space="0" w:color="000000"/>
          <w:right w:val="double" w:sz="7"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4591"/>
        <w:gridCol w:w="5043"/>
        <w:gridCol w:w="4766"/>
      </w:tblGrid>
      <w:tr w:rsidR="0058689D" w:rsidRPr="003F26B2" w:rsidTr="00F67BC7">
        <w:trPr>
          <w:cantSplit/>
          <w:trHeight w:val="346"/>
          <w:tblHeader/>
          <w:jc w:val="center"/>
        </w:trPr>
        <w:tc>
          <w:tcPr>
            <w:tcW w:w="1594" w:type="pct"/>
            <w:tcBorders>
              <w:top w:val="double" w:sz="7" w:space="0" w:color="000000"/>
              <w:left w:val="double" w:sz="7" w:space="0" w:color="000000"/>
              <w:bottom w:val="single" w:sz="7" w:space="0" w:color="000000"/>
              <w:right w:val="single" w:sz="7" w:space="0" w:color="000000"/>
            </w:tcBorders>
            <w:vAlign w:val="center"/>
          </w:tcPr>
          <w:p w:rsidR="0058689D" w:rsidRPr="003F26B2" w:rsidRDefault="0058689D" w:rsidP="0058689D">
            <w:pPr>
              <w:spacing w:after="0" w:line="240" w:lineRule="auto"/>
              <w:rPr>
                <w:rFonts w:cs="Times New Roman"/>
                <w:b/>
              </w:rPr>
            </w:pPr>
            <w:r w:rsidRPr="003F26B2">
              <w:rPr>
                <w:rFonts w:cs="Times New Roman"/>
                <w:b/>
              </w:rPr>
              <w:t>Date:</w:t>
            </w:r>
          </w:p>
        </w:tc>
        <w:tc>
          <w:tcPr>
            <w:tcW w:w="1751" w:type="pct"/>
            <w:tcBorders>
              <w:top w:val="double" w:sz="7" w:space="0" w:color="000000"/>
              <w:left w:val="single" w:sz="7" w:space="0" w:color="000000"/>
              <w:bottom w:val="single" w:sz="7" w:space="0" w:color="000000"/>
            </w:tcBorders>
            <w:vAlign w:val="center"/>
          </w:tcPr>
          <w:p w:rsidR="0058689D" w:rsidRPr="003F26B2" w:rsidRDefault="0058689D" w:rsidP="0058689D">
            <w:pPr>
              <w:spacing w:after="0" w:line="240" w:lineRule="auto"/>
              <w:rPr>
                <w:rFonts w:cs="Times New Roman"/>
                <w:b/>
              </w:rPr>
            </w:pPr>
            <w:r w:rsidRPr="003F26B2">
              <w:rPr>
                <w:rFonts w:cs="Times New Roman"/>
                <w:b/>
              </w:rPr>
              <w:t>Permit No.:</w:t>
            </w:r>
          </w:p>
        </w:tc>
        <w:tc>
          <w:tcPr>
            <w:tcW w:w="1656" w:type="pct"/>
            <w:tcBorders>
              <w:top w:val="double" w:sz="7" w:space="0" w:color="000000"/>
              <w:left w:val="single" w:sz="7" w:space="0" w:color="000000"/>
              <w:bottom w:val="single" w:sz="7" w:space="0" w:color="000000"/>
              <w:right w:val="double" w:sz="7" w:space="0" w:color="000000"/>
            </w:tcBorders>
            <w:vAlign w:val="center"/>
          </w:tcPr>
          <w:p w:rsidR="0058689D" w:rsidRPr="003F26B2" w:rsidRDefault="0058689D" w:rsidP="0058689D">
            <w:pPr>
              <w:spacing w:after="0" w:line="240" w:lineRule="auto"/>
              <w:rPr>
                <w:rFonts w:cs="Times New Roman"/>
                <w:b/>
              </w:rPr>
            </w:pPr>
            <w:r w:rsidRPr="003F26B2">
              <w:rPr>
                <w:rFonts w:cs="Times New Roman"/>
                <w:b/>
              </w:rPr>
              <w:t>Regulated Entity No.:</w:t>
            </w:r>
          </w:p>
        </w:tc>
      </w:tr>
      <w:tr w:rsidR="0058689D" w:rsidRPr="003F26B2" w:rsidTr="00F67BC7">
        <w:trPr>
          <w:cantSplit/>
          <w:trHeight w:val="346"/>
          <w:jc w:val="center"/>
        </w:trPr>
        <w:tc>
          <w:tcPr>
            <w:tcW w:w="3344" w:type="pct"/>
            <w:gridSpan w:val="2"/>
            <w:tcBorders>
              <w:top w:val="single" w:sz="7" w:space="0" w:color="000000"/>
              <w:left w:val="double" w:sz="7" w:space="0" w:color="000000"/>
              <w:bottom w:val="double" w:sz="7" w:space="0" w:color="000000"/>
              <w:right w:val="single" w:sz="7" w:space="0" w:color="000000"/>
            </w:tcBorders>
            <w:vAlign w:val="center"/>
          </w:tcPr>
          <w:p w:rsidR="0058689D" w:rsidRPr="003F26B2" w:rsidRDefault="0058689D" w:rsidP="0058689D">
            <w:pPr>
              <w:spacing w:after="0" w:line="240" w:lineRule="auto"/>
              <w:rPr>
                <w:rFonts w:cs="Times New Roman"/>
                <w:b/>
              </w:rPr>
            </w:pPr>
            <w:r w:rsidRPr="003F26B2">
              <w:rPr>
                <w:rFonts w:cs="Times New Roman"/>
                <w:b/>
              </w:rPr>
              <w:t>Area Name:</w:t>
            </w:r>
          </w:p>
        </w:tc>
        <w:tc>
          <w:tcPr>
            <w:tcW w:w="1656" w:type="pct"/>
            <w:tcBorders>
              <w:top w:val="single" w:sz="7" w:space="0" w:color="000000"/>
              <w:left w:val="single" w:sz="7" w:space="0" w:color="000000"/>
              <w:bottom w:val="double" w:sz="7" w:space="0" w:color="000000"/>
              <w:right w:val="double" w:sz="7" w:space="0" w:color="000000"/>
            </w:tcBorders>
            <w:vAlign w:val="center"/>
          </w:tcPr>
          <w:p w:rsidR="0058689D" w:rsidRPr="003F26B2" w:rsidRDefault="0058689D" w:rsidP="0058689D">
            <w:pPr>
              <w:spacing w:after="0" w:line="240" w:lineRule="auto"/>
              <w:rPr>
                <w:rFonts w:cs="Times New Roman"/>
                <w:b/>
              </w:rPr>
            </w:pPr>
            <w:r w:rsidRPr="003F26B2">
              <w:rPr>
                <w:rFonts w:cs="Times New Roman"/>
                <w:b/>
              </w:rPr>
              <w:t>Customer Reference No.:</w:t>
            </w:r>
          </w:p>
        </w:tc>
      </w:tr>
    </w:tbl>
    <w:p w:rsidR="00A03680" w:rsidRPr="003F26B2" w:rsidRDefault="00A03680" w:rsidP="0058689D">
      <w:pPr>
        <w:spacing w:after="0" w:line="240" w:lineRule="auto"/>
        <w:rPr>
          <w:rFonts w:cs="Times New Roman"/>
        </w:rPr>
      </w:pPr>
    </w:p>
    <w:tbl>
      <w:tblPr>
        <w:tblW w:w="14400" w:type="dxa"/>
        <w:jc w:val="center"/>
        <w:tblBorders>
          <w:top w:val="double" w:sz="7" w:space="0" w:color="000000"/>
          <w:left w:val="double" w:sz="7" w:space="0" w:color="000000"/>
          <w:bottom w:val="double" w:sz="7" w:space="0" w:color="000000"/>
          <w:right w:val="double" w:sz="7"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2358"/>
        <w:gridCol w:w="2508"/>
        <w:gridCol w:w="2195"/>
        <w:gridCol w:w="2670"/>
        <w:gridCol w:w="2405"/>
        <w:gridCol w:w="2264"/>
      </w:tblGrid>
      <w:tr w:rsidR="0058689D" w:rsidRPr="00A95B9C" w:rsidTr="00F67BC7">
        <w:trPr>
          <w:cantSplit/>
          <w:trHeight w:val="346"/>
          <w:tblHeader/>
          <w:jc w:val="center"/>
        </w:trPr>
        <w:tc>
          <w:tcPr>
            <w:tcW w:w="819" w:type="pct"/>
            <w:tcBorders>
              <w:top w:val="double" w:sz="7" w:space="0" w:color="000000"/>
              <w:left w:val="double" w:sz="7" w:space="0" w:color="000000"/>
              <w:bottom w:val="single" w:sz="7" w:space="0" w:color="000000"/>
              <w:right w:val="single" w:sz="7" w:space="0" w:color="000000"/>
            </w:tcBorders>
            <w:shd w:val="pct10" w:color="000000" w:fill="auto"/>
            <w:vAlign w:val="center"/>
          </w:tcPr>
          <w:p w:rsidR="0058689D" w:rsidRPr="00A95B9C" w:rsidRDefault="0058689D" w:rsidP="0058689D">
            <w:pPr>
              <w:spacing w:after="0" w:line="240" w:lineRule="auto"/>
              <w:jc w:val="center"/>
              <w:rPr>
                <w:rFonts w:cs="Times New Roman"/>
                <w:b/>
              </w:rPr>
            </w:pPr>
            <w:r w:rsidRPr="00A95B9C">
              <w:rPr>
                <w:rFonts w:cs="Times New Roman"/>
                <w:b/>
              </w:rPr>
              <w:t>Unit ID No.</w:t>
            </w:r>
          </w:p>
        </w:tc>
        <w:tc>
          <w:tcPr>
            <w:tcW w:w="871" w:type="pct"/>
            <w:tcBorders>
              <w:top w:val="double" w:sz="7" w:space="0" w:color="000000"/>
              <w:left w:val="single" w:sz="7" w:space="0" w:color="000000"/>
              <w:bottom w:val="single" w:sz="7" w:space="0" w:color="000000"/>
              <w:right w:val="single" w:sz="7" w:space="0" w:color="000000"/>
            </w:tcBorders>
            <w:shd w:val="pct10" w:color="000000" w:fill="auto"/>
            <w:vAlign w:val="center"/>
          </w:tcPr>
          <w:p w:rsidR="0058689D" w:rsidRPr="00A95B9C" w:rsidRDefault="0058689D" w:rsidP="0058689D">
            <w:pPr>
              <w:spacing w:after="0" w:line="240" w:lineRule="auto"/>
              <w:jc w:val="center"/>
              <w:rPr>
                <w:rFonts w:cs="Times New Roman"/>
                <w:b/>
              </w:rPr>
            </w:pPr>
            <w:r w:rsidRPr="00A95B9C">
              <w:rPr>
                <w:rFonts w:cs="Times New Roman"/>
                <w:b/>
              </w:rPr>
              <w:t>SOP Index No.</w:t>
            </w:r>
          </w:p>
        </w:tc>
        <w:tc>
          <w:tcPr>
            <w:tcW w:w="762" w:type="pct"/>
            <w:tcBorders>
              <w:top w:val="double" w:sz="7" w:space="0" w:color="000000"/>
              <w:left w:val="single" w:sz="7" w:space="0" w:color="000000"/>
              <w:bottom w:val="single" w:sz="7" w:space="0" w:color="000000"/>
              <w:right w:val="single" w:sz="7" w:space="0" w:color="000000"/>
            </w:tcBorders>
            <w:shd w:val="pct10" w:color="000000" w:fill="auto"/>
            <w:vAlign w:val="center"/>
          </w:tcPr>
          <w:p w:rsidR="0058689D" w:rsidRPr="00A95B9C" w:rsidRDefault="0058689D" w:rsidP="0058689D">
            <w:pPr>
              <w:spacing w:after="0" w:line="240" w:lineRule="auto"/>
              <w:jc w:val="center"/>
              <w:rPr>
                <w:rFonts w:cs="Times New Roman"/>
                <w:b/>
              </w:rPr>
            </w:pPr>
            <w:r w:rsidRPr="00A95B9C">
              <w:rPr>
                <w:rFonts w:cs="Times New Roman"/>
                <w:b/>
              </w:rPr>
              <w:t>Construction/ Modification Date</w:t>
            </w:r>
          </w:p>
        </w:tc>
        <w:tc>
          <w:tcPr>
            <w:tcW w:w="927" w:type="pct"/>
            <w:tcBorders>
              <w:top w:val="double" w:sz="7" w:space="0" w:color="000000"/>
              <w:left w:val="single" w:sz="7" w:space="0" w:color="000000"/>
              <w:bottom w:val="single" w:sz="7" w:space="0" w:color="000000"/>
              <w:right w:val="single" w:sz="7" w:space="0" w:color="000000"/>
            </w:tcBorders>
            <w:shd w:val="pct10" w:color="000000" w:fill="auto"/>
            <w:vAlign w:val="center"/>
          </w:tcPr>
          <w:p w:rsidR="0058689D" w:rsidRPr="00A95B9C" w:rsidRDefault="0058689D" w:rsidP="0058689D">
            <w:pPr>
              <w:spacing w:after="0" w:line="240" w:lineRule="auto"/>
              <w:jc w:val="center"/>
              <w:rPr>
                <w:rFonts w:cs="Times New Roman"/>
                <w:b/>
              </w:rPr>
            </w:pPr>
            <w:r w:rsidRPr="00A95B9C">
              <w:rPr>
                <w:rFonts w:cs="Times New Roman"/>
                <w:b/>
              </w:rPr>
              <w:t>Open Hooding</w:t>
            </w:r>
          </w:p>
        </w:tc>
        <w:tc>
          <w:tcPr>
            <w:tcW w:w="835" w:type="pct"/>
            <w:tcBorders>
              <w:top w:val="double" w:sz="7" w:space="0" w:color="000000"/>
              <w:left w:val="single" w:sz="7" w:space="0" w:color="000000"/>
              <w:bottom w:val="single" w:sz="7" w:space="0" w:color="000000"/>
              <w:right w:val="single" w:sz="7" w:space="0" w:color="000000"/>
            </w:tcBorders>
            <w:shd w:val="pct10" w:color="000000" w:fill="auto"/>
            <w:vAlign w:val="center"/>
          </w:tcPr>
          <w:p w:rsidR="0058689D" w:rsidRPr="00A95B9C" w:rsidRDefault="0058689D" w:rsidP="0058689D">
            <w:pPr>
              <w:spacing w:after="0" w:line="240" w:lineRule="auto"/>
              <w:jc w:val="center"/>
              <w:rPr>
                <w:rFonts w:cs="Times New Roman"/>
                <w:b/>
              </w:rPr>
            </w:pPr>
            <w:r w:rsidRPr="00A95B9C">
              <w:rPr>
                <w:rFonts w:cs="Times New Roman"/>
                <w:b/>
              </w:rPr>
              <w:t>Venturi Scrubber</w:t>
            </w:r>
          </w:p>
        </w:tc>
        <w:tc>
          <w:tcPr>
            <w:tcW w:w="787" w:type="pct"/>
            <w:tcBorders>
              <w:top w:val="double" w:sz="7" w:space="0" w:color="000000"/>
              <w:left w:val="single" w:sz="7" w:space="0" w:color="000000"/>
              <w:bottom w:val="single" w:sz="7" w:space="0" w:color="000000"/>
              <w:right w:val="double" w:sz="7" w:space="0" w:color="000000"/>
            </w:tcBorders>
            <w:shd w:val="pct10" w:color="000000" w:fill="auto"/>
            <w:vAlign w:val="center"/>
          </w:tcPr>
          <w:p w:rsidR="0058689D" w:rsidRPr="00A95B9C" w:rsidRDefault="0058689D" w:rsidP="0058689D">
            <w:pPr>
              <w:spacing w:after="0" w:line="240" w:lineRule="auto"/>
              <w:jc w:val="center"/>
              <w:rPr>
                <w:rFonts w:cs="Times New Roman"/>
                <w:b/>
              </w:rPr>
            </w:pPr>
            <w:r w:rsidRPr="00A95B9C">
              <w:rPr>
                <w:rFonts w:cs="Times New Roman"/>
                <w:b/>
              </w:rPr>
              <w:t>Control Device ID No.</w:t>
            </w:r>
          </w:p>
        </w:tc>
      </w:tr>
      <w:tr w:rsidR="0058689D" w:rsidRPr="003F26B2" w:rsidTr="00F67BC7">
        <w:trPr>
          <w:cantSplit/>
          <w:trHeight w:val="360"/>
          <w:jc w:val="center"/>
        </w:trPr>
        <w:tc>
          <w:tcPr>
            <w:tcW w:w="819" w:type="pct"/>
            <w:tcBorders>
              <w:top w:val="single" w:sz="7" w:space="0" w:color="000000"/>
              <w:left w:val="doub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71"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762"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27"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35"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787" w:type="pct"/>
            <w:tcBorders>
              <w:top w:val="single" w:sz="7" w:space="0" w:color="000000"/>
              <w:left w:val="single" w:sz="7" w:space="0" w:color="000000"/>
              <w:bottom w:val="single" w:sz="7" w:space="0" w:color="000000"/>
              <w:right w:val="double" w:sz="7" w:space="0" w:color="000000"/>
            </w:tcBorders>
          </w:tcPr>
          <w:p w:rsidR="0058689D" w:rsidRPr="003F26B2" w:rsidRDefault="0058689D" w:rsidP="0058689D">
            <w:pPr>
              <w:spacing w:after="0" w:line="240" w:lineRule="auto"/>
              <w:rPr>
                <w:rFonts w:cs="Times New Roman"/>
              </w:rPr>
            </w:pPr>
          </w:p>
        </w:tc>
      </w:tr>
      <w:tr w:rsidR="0058689D" w:rsidRPr="003F26B2" w:rsidTr="00F67BC7">
        <w:trPr>
          <w:cantSplit/>
          <w:trHeight w:val="360"/>
          <w:jc w:val="center"/>
        </w:trPr>
        <w:tc>
          <w:tcPr>
            <w:tcW w:w="819" w:type="pct"/>
            <w:tcBorders>
              <w:top w:val="single" w:sz="7" w:space="0" w:color="000000"/>
              <w:left w:val="doub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71"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762"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27"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35"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787" w:type="pct"/>
            <w:tcBorders>
              <w:top w:val="single" w:sz="7" w:space="0" w:color="000000"/>
              <w:left w:val="single" w:sz="7" w:space="0" w:color="000000"/>
              <w:bottom w:val="single" w:sz="7" w:space="0" w:color="000000"/>
              <w:right w:val="double" w:sz="7" w:space="0" w:color="000000"/>
            </w:tcBorders>
          </w:tcPr>
          <w:p w:rsidR="0058689D" w:rsidRPr="003F26B2" w:rsidRDefault="0058689D" w:rsidP="0058689D">
            <w:pPr>
              <w:spacing w:after="0" w:line="240" w:lineRule="auto"/>
              <w:rPr>
                <w:rFonts w:cs="Times New Roman"/>
              </w:rPr>
            </w:pPr>
          </w:p>
        </w:tc>
      </w:tr>
      <w:tr w:rsidR="0058689D" w:rsidRPr="003F26B2" w:rsidTr="00F67BC7">
        <w:trPr>
          <w:cantSplit/>
          <w:trHeight w:val="360"/>
          <w:jc w:val="center"/>
        </w:trPr>
        <w:tc>
          <w:tcPr>
            <w:tcW w:w="819" w:type="pct"/>
            <w:tcBorders>
              <w:top w:val="single" w:sz="7" w:space="0" w:color="000000"/>
              <w:left w:val="doub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71"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762"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27"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35"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787" w:type="pct"/>
            <w:tcBorders>
              <w:top w:val="single" w:sz="7" w:space="0" w:color="000000"/>
              <w:left w:val="single" w:sz="7" w:space="0" w:color="000000"/>
              <w:bottom w:val="single" w:sz="7" w:space="0" w:color="000000"/>
              <w:right w:val="double" w:sz="7" w:space="0" w:color="000000"/>
            </w:tcBorders>
          </w:tcPr>
          <w:p w:rsidR="0058689D" w:rsidRPr="003F26B2" w:rsidRDefault="0058689D" w:rsidP="0058689D">
            <w:pPr>
              <w:spacing w:after="0" w:line="240" w:lineRule="auto"/>
              <w:rPr>
                <w:rFonts w:cs="Times New Roman"/>
              </w:rPr>
            </w:pPr>
          </w:p>
        </w:tc>
      </w:tr>
      <w:tr w:rsidR="0058689D" w:rsidRPr="003F26B2" w:rsidTr="00F67BC7">
        <w:trPr>
          <w:cantSplit/>
          <w:trHeight w:val="360"/>
          <w:jc w:val="center"/>
        </w:trPr>
        <w:tc>
          <w:tcPr>
            <w:tcW w:w="819" w:type="pct"/>
            <w:tcBorders>
              <w:top w:val="single" w:sz="7" w:space="0" w:color="000000"/>
              <w:left w:val="doub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71"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762"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27"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35"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787" w:type="pct"/>
            <w:tcBorders>
              <w:top w:val="single" w:sz="7" w:space="0" w:color="000000"/>
              <w:left w:val="single" w:sz="7" w:space="0" w:color="000000"/>
              <w:bottom w:val="single" w:sz="7" w:space="0" w:color="000000"/>
              <w:right w:val="double" w:sz="7" w:space="0" w:color="000000"/>
            </w:tcBorders>
          </w:tcPr>
          <w:p w:rsidR="0058689D" w:rsidRPr="003F26B2" w:rsidRDefault="0058689D" w:rsidP="0058689D">
            <w:pPr>
              <w:spacing w:after="0" w:line="240" w:lineRule="auto"/>
              <w:rPr>
                <w:rFonts w:cs="Times New Roman"/>
              </w:rPr>
            </w:pPr>
          </w:p>
        </w:tc>
      </w:tr>
      <w:tr w:rsidR="0058689D" w:rsidRPr="003F26B2" w:rsidTr="00F67BC7">
        <w:trPr>
          <w:cantSplit/>
          <w:trHeight w:val="360"/>
          <w:jc w:val="center"/>
        </w:trPr>
        <w:tc>
          <w:tcPr>
            <w:tcW w:w="819" w:type="pct"/>
            <w:tcBorders>
              <w:top w:val="single" w:sz="7" w:space="0" w:color="000000"/>
              <w:left w:val="doub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71"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762"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27"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35"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787" w:type="pct"/>
            <w:tcBorders>
              <w:top w:val="single" w:sz="7" w:space="0" w:color="000000"/>
              <w:left w:val="single" w:sz="7" w:space="0" w:color="000000"/>
              <w:bottom w:val="single" w:sz="7" w:space="0" w:color="000000"/>
              <w:right w:val="double" w:sz="7" w:space="0" w:color="000000"/>
            </w:tcBorders>
          </w:tcPr>
          <w:p w:rsidR="0058689D" w:rsidRPr="003F26B2" w:rsidRDefault="0058689D" w:rsidP="0058689D">
            <w:pPr>
              <w:spacing w:after="0" w:line="240" w:lineRule="auto"/>
              <w:rPr>
                <w:rFonts w:cs="Times New Roman"/>
              </w:rPr>
            </w:pPr>
          </w:p>
        </w:tc>
      </w:tr>
      <w:tr w:rsidR="0058689D" w:rsidRPr="003F26B2" w:rsidTr="00F67BC7">
        <w:trPr>
          <w:cantSplit/>
          <w:trHeight w:val="360"/>
          <w:jc w:val="center"/>
        </w:trPr>
        <w:tc>
          <w:tcPr>
            <w:tcW w:w="819" w:type="pct"/>
            <w:tcBorders>
              <w:top w:val="single" w:sz="7" w:space="0" w:color="000000"/>
              <w:left w:val="doub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71"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762"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27"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35"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787" w:type="pct"/>
            <w:tcBorders>
              <w:top w:val="single" w:sz="7" w:space="0" w:color="000000"/>
              <w:left w:val="single" w:sz="7" w:space="0" w:color="000000"/>
              <w:bottom w:val="single" w:sz="7" w:space="0" w:color="000000"/>
              <w:right w:val="double" w:sz="7" w:space="0" w:color="000000"/>
            </w:tcBorders>
          </w:tcPr>
          <w:p w:rsidR="0058689D" w:rsidRPr="003F26B2" w:rsidRDefault="0058689D" w:rsidP="0058689D">
            <w:pPr>
              <w:spacing w:after="0" w:line="240" w:lineRule="auto"/>
              <w:rPr>
                <w:rFonts w:cs="Times New Roman"/>
              </w:rPr>
            </w:pPr>
          </w:p>
        </w:tc>
      </w:tr>
      <w:tr w:rsidR="0058689D" w:rsidRPr="003F26B2" w:rsidTr="00F67BC7">
        <w:trPr>
          <w:cantSplit/>
          <w:trHeight w:val="360"/>
          <w:jc w:val="center"/>
        </w:trPr>
        <w:tc>
          <w:tcPr>
            <w:tcW w:w="819" w:type="pct"/>
            <w:tcBorders>
              <w:top w:val="single" w:sz="7" w:space="0" w:color="000000"/>
              <w:left w:val="doub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71"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762"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27"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35"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787" w:type="pct"/>
            <w:tcBorders>
              <w:top w:val="single" w:sz="7" w:space="0" w:color="000000"/>
              <w:left w:val="single" w:sz="7" w:space="0" w:color="000000"/>
              <w:bottom w:val="single" w:sz="7" w:space="0" w:color="000000"/>
              <w:right w:val="double" w:sz="7" w:space="0" w:color="000000"/>
            </w:tcBorders>
          </w:tcPr>
          <w:p w:rsidR="0058689D" w:rsidRPr="003F26B2" w:rsidRDefault="0058689D" w:rsidP="0058689D">
            <w:pPr>
              <w:spacing w:after="0" w:line="240" w:lineRule="auto"/>
              <w:rPr>
                <w:rFonts w:cs="Times New Roman"/>
              </w:rPr>
            </w:pPr>
          </w:p>
        </w:tc>
      </w:tr>
      <w:tr w:rsidR="0058689D" w:rsidRPr="003F26B2" w:rsidTr="00F67BC7">
        <w:trPr>
          <w:cantSplit/>
          <w:trHeight w:val="360"/>
          <w:jc w:val="center"/>
        </w:trPr>
        <w:tc>
          <w:tcPr>
            <w:tcW w:w="819" w:type="pct"/>
            <w:tcBorders>
              <w:top w:val="single" w:sz="7" w:space="0" w:color="000000"/>
              <w:left w:val="doub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71"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762"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27"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35"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787" w:type="pct"/>
            <w:tcBorders>
              <w:top w:val="single" w:sz="7" w:space="0" w:color="000000"/>
              <w:left w:val="single" w:sz="7" w:space="0" w:color="000000"/>
              <w:bottom w:val="single" w:sz="7" w:space="0" w:color="000000"/>
              <w:right w:val="double" w:sz="7" w:space="0" w:color="000000"/>
            </w:tcBorders>
          </w:tcPr>
          <w:p w:rsidR="0058689D" w:rsidRPr="003F26B2" w:rsidRDefault="0058689D" w:rsidP="0058689D">
            <w:pPr>
              <w:spacing w:after="0" w:line="240" w:lineRule="auto"/>
              <w:rPr>
                <w:rFonts w:cs="Times New Roman"/>
              </w:rPr>
            </w:pPr>
          </w:p>
        </w:tc>
      </w:tr>
      <w:tr w:rsidR="0058689D" w:rsidRPr="003F26B2" w:rsidTr="00F67BC7">
        <w:trPr>
          <w:cantSplit/>
          <w:trHeight w:val="360"/>
          <w:jc w:val="center"/>
        </w:trPr>
        <w:tc>
          <w:tcPr>
            <w:tcW w:w="819" w:type="pct"/>
            <w:tcBorders>
              <w:top w:val="single" w:sz="7" w:space="0" w:color="000000"/>
              <w:left w:val="double" w:sz="7" w:space="0" w:color="000000"/>
              <w:bottom w:val="single" w:sz="8" w:space="0" w:color="000000"/>
              <w:right w:val="single" w:sz="7" w:space="0" w:color="000000"/>
            </w:tcBorders>
          </w:tcPr>
          <w:p w:rsidR="0058689D" w:rsidRPr="003F26B2" w:rsidRDefault="0058689D" w:rsidP="0058689D">
            <w:pPr>
              <w:spacing w:after="0" w:line="240" w:lineRule="auto"/>
              <w:rPr>
                <w:rFonts w:cs="Times New Roman"/>
              </w:rPr>
            </w:pPr>
          </w:p>
        </w:tc>
        <w:tc>
          <w:tcPr>
            <w:tcW w:w="871" w:type="pct"/>
            <w:tcBorders>
              <w:top w:val="single" w:sz="7" w:space="0" w:color="000000"/>
              <w:left w:val="single" w:sz="7" w:space="0" w:color="000000"/>
              <w:bottom w:val="single" w:sz="8" w:space="0" w:color="000000"/>
              <w:right w:val="single" w:sz="7" w:space="0" w:color="000000"/>
            </w:tcBorders>
          </w:tcPr>
          <w:p w:rsidR="0058689D" w:rsidRPr="003F26B2" w:rsidRDefault="0058689D" w:rsidP="0058689D">
            <w:pPr>
              <w:spacing w:after="0" w:line="240" w:lineRule="auto"/>
              <w:rPr>
                <w:rFonts w:cs="Times New Roman"/>
              </w:rPr>
            </w:pPr>
          </w:p>
        </w:tc>
        <w:tc>
          <w:tcPr>
            <w:tcW w:w="762" w:type="pct"/>
            <w:tcBorders>
              <w:top w:val="single" w:sz="7" w:space="0" w:color="000000"/>
              <w:left w:val="single" w:sz="7" w:space="0" w:color="000000"/>
              <w:bottom w:val="single" w:sz="8" w:space="0" w:color="000000"/>
              <w:right w:val="single" w:sz="7" w:space="0" w:color="000000"/>
            </w:tcBorders>
          </w:tcPr>
          <w:p w:rsidR="0058689D" w:rsidRPr="003F26B2" w:rsidRDefault="0058689D" w:rsidP="0058689D">
            <w:pPr>
              <w:spacing w:after="0" w:line="240" w:lineRule="auto"/>
              <w:rPr>
                <w:rFonts w:cs="Times New Roman"/>
              </w:rPr>
            </w:pPr>
          </w:p>
        </w:tc>
        <w:tc>
          <w:tcPr>
            <w:tcW w:w="927" w:type="pct"/>
            <w:tcBorders>
              <w:top w:val="single" w:sz="7" w:space="0" w:color="000000"/>
              <w:left w:val="single" w:sz="7" w:space="0" w:color="000000"/>
              <w:bottom w:val="single" w:sz="8" w:space="0" w:color="000000"/>
              <w:right w:val="single" w:sz="7" w:space="0" w:color="000000"/>
            </w:tcBorders>
          </w:tcPr>
          <w:p w:rsidR="0058689D" w:rsidRPr="003F26B2" w:rsidRDefault="0058689D" w:rsidP="0058689D">
            <w:pPr>
              <w:spacing w:after="0" w:line="240" w:lineRule="auto"/>
              <w:rPr>
                <w:rFonts w:cs="Times New Roman"/>
              </w:rPr>
            </w:pPr>
          </w:p>
        </w:tc>
        <w:tc>
          <w:tcPr>
            <w:tcW w:w="835" w:type="pct"/>
            <w:tcBorders>
              <w:top w:val="single" w:sz="7" w:space="0" w:color="000000"/>
              <w:left w:val="single" w:sz="7" w:space="0" w:color="000000"/>
              <w:bottom w:val="single" w:sz="8" w:space="0" w:color="000000"/>
              <w:right w:val="single" w:sz="7" w:space="0" w:color="000000"/>
            </w:tcBorders>
          </w:tcPr>
          <w:p w:rsidR="0058689D" w:rsidRPr="003F26B2" w:rsidRDefault="0058689D" w:rsidP="0058689D">
            <w:pPr>
              <w:spacing w:after="0" w:line="240" w:lineRule="auto"/>
              <w:rPr>
                <w:rFonts w:cs="Times New Roman"/>
              </w:rPr>
            </w:pPr>
          </w:p>
        </w:tc>
        <w:tc>
          <w:tcPr>
            <w:tcW w:w="787" w:type="pct"/>
            <w:tcBorders>
              <w:top w:val="single" w:sz="7" w:space="0" w:color="000000"/>
              <w:left w:val="single" w:sz="7" w:space="0" w:color="000000"/>
              <w:bottom w:val="single" w:sz="8" w:space="0" w:color="000000"/>
              <w:right w:val="double" w:sz="7" w:space="0" w:color="000000"/>
            </w:tcBorders>
          </w:tcPr>
          <w:p w:rsidR="0058689D" w:rsidRPr="003F26B2" w:rsidRDefault="0058689D" w:rsidP="0058689D">
            <w:pPr>
              <w:spacing w:after="0" w:line="240" w:lineRule="auto"/>
              <w:rPr>
                <w:rFonts w:cs="Times New Roman"/>
              </w:rPr>
            </w:pPr>
          </w:p>
        </w:tc>
      </w:tr>
      <w:tr w:rsidR="0058689D" w:rsidRPr="003F26B2" w:rsidTr="00F67BC7">
        <w:trPr>
          <w:cantSplit/>
          <w:trHeight w:val="360"/>
          <w:jc w:val="center"/>
        </w:trPr>
        <w:tc>
          <w:tcPr>
            <w:tcW w:w="819" w:type="pct"/>
            <w:tcBorders>
              <w:top w:val="single" w:sz="8" w:space="0" w:color="000000"/>
              <w:left w:val="double" w:sz="6" w:space="0" w:color="000000"/>
              <w:bottom w:val="double" w:sz="6" w:space="0" w:color="000000"/>
              <w:right w:val="single" w:sz="8" w:space="0" w:color="000000"/>
            </w:tcBorders>
          </w:tcPr>
          <w:p w:rsidR="0058689D" w:rsidRPr="003F26B2" w:rsidRDefault="0058689D" w:rsidP="0058689D">
            <w:pPr>
              <w:spacing w:after="0" w:line="240" w:lineRule="auto"/>
              <w:rPr>
                <w:rFonts w:cs="Times New Roman"/>
              </w:rPr>
            </w:pPr>
          </w:p>
        </w:tc>
        <w:tc>
          <w:tcPr>
            <w:tcW w:w="871" w:type="pct"/>
            <w:tcBorders>
              <w:top w:val="single" w:sz="8" w:space="0" w:color="000000"/>
              <w:left w:val="single" w:sz="8" w:space="0" w:color="000000"/>
              <w:bottom w:val="double" w:sz="6" w:space="0" w:color="000000"/>
              <w:right w:val="single" w:sz="8" w:space="0" w:color="000000"/>
            </w:tcBorders>
          </w:tcPr>
          <w:p w:rsidR="0058689D" w:rsidRPr="003F26B2" w:rsidRDefault="0058689D" w:rsidP="0058689D">
            <w:pPr>
              <w:spacing w:after="0" w:line="240" w:lineRule="auto"/>
              <w:rPr>
                <w:rFonts w:cs="Times New Roman"/>
              </w:rPr>
            </w:pPr>
          </w:p>
        </w:tc>
        <w:tc>
          <w:tcPr>
            <w:tcW w:w="762" w:type="pct"/>
            <w:tcBorders>
              <w:top w:val="single" w:sz="8" w:space="0" w:color="000000"/>
              <w:left w:val="single" w:sz="8" w:space="0" w:color="000000"/>
              <w:bottom w:val="double" w:sz="6" w:space="0" w:color="000000"/>
              <w:right w:val="single" w:sz="8" w:space="0" w:color="000000"/>
            </w:tcBorders>
          </w:tcPr>
          <w:p w:rsidR="0058689D" w:rsidRPr="003F26B2" w:rsidRDefault="0058689D" w:rsidP="0058689D">
            <w:pPr>
              <w:spacing w:after="0" w:line="240" w:lineRule="auto"/>
              <w:rPr>
                <w:rFonts w:cs="Times New Roman"/>
              </w:rPr>
            </w:pPr>
          </w:p>
        </w:tc>
        <w:tc>
          <w:tcPr>
            <w:tcW w:w="927" w:type="pct"/>
            <w:tcBorders>
              <w:top w:val="single" w:sz="8" w:space="0" w:color="000000"/>
              <w:left w:val="single" w:sz="8" w:space="0" w:color="000000"/>
              <w:bottom w:val="double" w:sz="6" w:space="0" w:color="000000"/>
              <w:right w:val="single" w:sz="8" w:space="0" w:color="000000"/>
            </w:tcBorders>
          </w:tcPr>
          <w:p w:rsidR="0058689D" w:rsidRPr="003F26B2" w:rsidRDefault="0058689D" w:rsidP="0058689D">
            <w:pPr>
              <w:spacing w:after="0" w:line="240" w:lineRule="auto"/>
              <w:rPr>
                <w:rFonts w:cs="Times New Roman"/>
              </w:rPr>
            </w:pPr>
          </w:p>
        </w:tc>
        <w:tc>
          <w:tcPr>
            <w:tcW w:w="835" w:type="pct"/>
            <w:tcBorders>
              <w:top w:val="single" w:sz="8" w:space="0" w:color="000000"/>
              <w:left w:val="single" w:sz="8" w:space="0" w:color="000000"/>
              <w:bottom w:val="double" w:sz="6" w:space="0" w:color="000000"/>
              <w:right w:val="single" w:sz="8" w:space="0" w:color="000000"/>
            </w:tcBorders>
          </w:tcPr>
          <w:p w:rsidR="0058689D" w:rsidRPr="003F26B2" w:rsidRDefault="0058689D" w:rsidP="0058689D">
            <w:pPr>
              <w:spacing w:after="0" w:line="240" w:lineRule="auto"/>
              <w:rPr>
                <w:rFonts w:cs="Times New Roman"/>
              </w:rPr>
            </w:pPr>
          </w:p>
        </w:tc>
        <w:tc>
          <w:tcPr>
            <w:tcW w:w="787" w:type="pct"/>
            <w:tcBorders>
              <w:top w:val="single" w:sz="8" w:space="0" w:color="000000"/>
              <w:left w:val="single" w:sz="8" w:space="0" w:color="000000"/>
              <w:bottom w:val="double" w:sz="6" w:space="0" w:color="000000"/>
              <w:right w:val="double" w:sz="6" w:space="0" w:color="000000"/>
            </w:tcBorders>
          </w:tcPr>
          <w:p w:rsidR="0058689D" w:rsidRPr="003F26B2" w:rsidRDefault="0058689D" w:rsidP="0058689D">
            <w:pPr>
              <w:spacing w:after="0" w:line="240" w:lineRule="auto"/>
              <w:rPr>
                <w:rFonts w:cs="Times New Roman"/>
              </w:rPr>
            </w:pPr>
          </w:p>
        </w:tc>
      </w:tr>
    </w:tbl>
    <w:p w:rsidR="0058689D" w:rsidRPr="003F26B2" w:rsidRDefault="0058689D">
      <w:pPr>
        <w:rPr>
          <w:rFonts w:cs="Times New Roman"/>
        </w:rPr>
      </w:pPr>
      <w:r w:rsidRPr="003F26B2">
        <w:rPr>
          <w:rFonts w:cs="Times New Roman"/>
        </w:rPr>
        <w:br w:type="page"/>
      </w:r>
    </w:p>
    <w:p w:rsidR="0010130F" w:rsidRDefault="0010130F" w:rsidP="0058689D">
      <w:pPr>
        <w:spacing w:after="0" w:line="240" w:lineRule="auto"/>
        <w:jc w:val="center"/>
        <w:rPr>
          <w:rFonts w:cs="Times New Roman"/>
          <w:b/>
          <w:sz w:val="24"/>
          <w:szCs w:val="24"/>
        </w:rPr>
      </w:pPr>
      <w:r>
        <w:rPr>
          <w:rFonts w:cs="Times New Roman"/>
          <w:b/>
          <w:sz w:val="24"/>
          <w:szCs w:val="24"/>
        </w:rPr>
        <w:t>Texas Commission on Environmental Quality</w:t>
      </w:r>
    </w:p>
    <w:p w:rsidR="0058689D" w:rsidRPr="00746066" w:rsidRDefault="0058689D" w:rsidP="0058689D">
      <w:pPr>
        <w:spacing w:after="0" w:line="240" w:lineRule="auto"/>
        <w:jc w:val="center"/>
        <w:rPr>
          <w:rFonts w:cs="Times New Roman"/>
          <w:b/>
          <w:sz w:val="24"/>
          <w:szCs w:val="24"/>
        </w:rPr>
      </w:pPr>
      <w:r w:rsidRPr="00746066">
        <w:rPr>
          <w:rFonts w:cs="Times New Roman"/>
          <w:b/>
          <w:sz w:val="24"/>
          <w:szCs w:val="24"/>
        </w:rPr>
        <w:t>Basic Oxygen Process Furnace Unit Attributes</w:t>
      </w:r>
    </w:p>
    <w:p w:rsidR="0058689D" w:rsidRPr="00746066" w:rsidRDefault="0058689D" w:rsidP="0058689D">
      <w:pPr>
        <w:spacing w:after="0" w:line="240" w:lineRule="auto"/>
        <w:jc w:val="center"/>
        <w:rPr>
          <w:rFonts w:cs="Times New Roman"/>
          <w:b/>
          <w:sz w:val="24"/>
          <w:szCs w:val="24"/>
        </w:rPr>
      </w:pPr>
      <w:r w:rsidRPr="00746066">
        <w:rPr>
          <w:rFonts w:cs="Times New Roman"/>
          <w:b/>
          <w:sz w:val="24"/>
          <w:szCs w:val="24"/>
        </w:rPr>
        <w:t>Form OP-UA37 (Page 2)</w:t>
      </w:r>
    </w:p>
    <w:p w:rsidR="0058689D" w:rsidRPr="00746066" w:rsidRDefault="0058689D" w:rsidP="00746066">
      <w:pPr>
        <w:spacing w:after="120" w:line="240" w:lineRule="auto"/>
        <w:jc w:val="center"/>
        <w:rPr>
          <w:rFonts w:cs="Times New Roman"/>
          <w:b/>
          <w:sz w:val="24"/>
          <w:szCs w:val="24"/>
        </w:rPr>
      </w:pPr>
      <w:r w:rsidRPr="00746066">
        <w:rPr>
          <w:rFonts w:cs="Times New Roman"/>
          <w:b/>
          <w:sz w:val="24"/>
          <w:szCs w:val="24"/>
        </w:rPr>
        <w:t>Federal Operating Permit Program</w:t>
      </w:r>
    </w:p>
    <w:p w:rsidR="0058689D" w:rsidRPr="00746066" w:rsidRDefault="0058689D" w:rsidP="0058689D">
      <w:pPr>
        <w:spacing w:after="0" w:line="240" w:lineRule="auto"/>
        <w:jc w:val="center"/>
        <w:outlineLvl w:val="0"/>
        <w:rPr>
          <w:rFonts w:cs="Times New Roman"/>
          <w:b/>
          <w:sz w:val="24"/>
          <w:szCs w:val="24"/>
        </w:rPr>
      </w:pPr>
      <w:r w:rsidRPr="00746066">
        <w:rPr>
          <w:rFonts w:cs="Times New Roman"/>
          <w:b/>
          <w:sz w:val="24"/>
          <w:szCs w:val="24"/>
        </w:rPr>
        <w:t>Table 2:  Title 40 Code of Federal Regulations Part 60 (40 CFR Part 60)</w:t>
      </w:r>
    </w:p>
    <w:p w:rsidR="0058689D" w:rsidRPr="00746066" w:rsidRDefault="0058689D" w:rsidP="00746066">
      <w:pPr>
        <w:spacing w:after="360" w:line="240" w:lineRule="auto"/>
        <w:jc w:val="center"/>
        <w:rPr>
          <w:rFonts w:cs="Times New Roman"/>
          <w:b/>
          <w:sz w:val="24"/>
          <w:szCs w:val="24"/>
        </w:rPr>
      </w:pPr>
      <w:r w:rsidRPr="00746066">
        <w:rPr>
          <w:rFonts w:cs="Times New Roman"/>
          <w:b/>
          <w:sz w:val="24"/>
          <w:szCs w:val="24"/>
        </w:rPr>
        <w:t>Subpart Na:  Standards of Performance for Secondary Emissions from Basic Oxygen Process Steelmaking Facilities</w:t>
      </w:r>
    </w:p>
    <w:tbl>
      <w:tblPr>
        <w:tblW w:w="14400" w:type="dxa"/>
        <w:jc w:val="center"/>
        <w:tblBorders>
          <w:top w:val="double" w:sz="7" w:space="0" w:color="000000"/>
          <w:left w:val="double" w:sz="7" w:space="0" w:color="000000"/>
          <w:bottom w:val="double" w:sz="7" w:space="0" w:color="000000"/>
          <w:right w:val="double" w:sz="7"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4473"/>
        <w:gridCol w:w="4910"/>
        <w:gridCol w:w="5017"/>
      </w:tblGrid>
      <w:tr w:rsidR="0058689D" w:rsidRPr="003F26B2" w:rsidTr="00F67BC7">
        <w:trPr>
          <w:cantSplit/>
          <w:trHeight w:val="346"/>
          <w:tblHeader/>
          <w:jc w:val="center"/>
        </w:trPr>
        <w:tc>
          <w:tcPr>
            <w:tcW w:w="1553" w:type="pct"/>
            <w:tcBorders>
              <w:top w:val="double" w:sz="7" w:space="0" w:color="000000"/>
              <w:left w:val="double" w:sz="7" w:space="0" w:color="000000"/>
              <w:bottom w:val="single" w:sz="8" w:space="0" w:color="000000"/>
              <w:right w:val="single" w:sz="7" w:space="0" w:color="000000"/>
            </w:tcBorders>
            <w:vAlign w:val="center"/>
          </w:tcPr>
          <w:p w:rsidR="0058689D" w:rsidRPr="003F26B2" w:rsidRDefault="0058689D" w:rsidP="0058689D">
            <w:pPr>
              <w:spacing w:after="0" w:line="240" w:lineRule="auto"/>
              <w:rPr>
                <w:rFonts w:cs="Times New Roman"/>
                <w:b/>
              </w:rPr>
            </w:pPr>
            <w:r w:rsidRPr="003F26B2">
              <w:rPr>
                <w:rFonts w:cs="Times New Roman"/>
                <w:b/>
              </w:rPr>
              <w:t>Date:</w:t>
            </w:r>
          </w:p>
        </w:tc>
        <w:tc>
          <w:tcPr>
            <w:tcW w:w="1705" w:type="pct"/>
            <w:tcBorders>
              <w:top w:val="double" w:sz="7" w:space="0" w:color="000000"/>
              <w:left w:val="single" w:sz="7" w:space="0" w:color="000000"/>
              <w:bottom w:val="single" w:sz="8" w:space="0" w:color="000000"/>
            </w:tcBorders>
            <w:vAlign w:val="center"/>
          </w:tcPr>
          <w:p w:rsidR="0058689D" w:rsidRPr="003F26B2" w:rsidRDefault="0058689D" w:rsidP="0058689D">
            <w:pPr>
              <w:spacing w:after="0" w:line="240" w:lineRule="auto"/>
              <w:rPr>
                <w:rFonts w:cs="Times New Roman"/>
                <w:b/>
              </w:rPr>
            </w:pPr>
            <w:r w:rsidRPr="003F26B2">
              <w:rPr>
                <w:rFonts w:cs="Times New Roman"/>
                <w:b/>
              </w:rPr>
              <w:t>Permit No.:</w:t>
            </w:r>
          </w:p>
        </w:tc>
        <w:tc>
          <w:tcPr>
            <w:tcW w:w="1742" w:type="pct"/>
            <w:tcBorders>
              <w:top w:val="double" w:sz="7" w:space="0" w:color="000000"/>
              <w:left w:val="single" w:sz="7" w:space="0" w:color="000000"/>
              <w:bottom w:val="single" w:sz="8" w:space="0" w:color="000000"/>
              <w:right w:val="double" w:sz="7" w:space="0" w:color="000000"/>
            </w:tcBorders>
            <w:vAlign w:val="center"/>
          </w:tcPr>
          <w:p w:rsidR="0058689D" w:rsidRPr="003F26B2" w:rsidRDefault="0058689D" w:rsidP="0058689D">
            <w:pPr>
              <w:spacing w:after="0" w:line="240" w:lineRule="auto"/>
              <w:rPr>
                <w:rFonts w:cs="Times New Roman"/>
                <w:b/>
              </w:rPr>
            </w:pPr>
            <w:r w:rsidRPr="003F26B2">
              <w:rPr>
                <w:rFonts w:cs="Times New Roman"/>
                <w:b/>
              </w:rPr>
              <w:t xml:space="preserve">Regulated Entity No.: </w:t>
            </w:r>
          </w:p>
        </w:tc>
      </w:tr>
      <w:tr w:rsidR="0058689D" w:rsidRPr="003F26B2" w:rsidTr="00F67BC7">
        <w:trPr>
          <w:cantSplit/>
          <w:trHeight w:val="346"/>
          <w:jc w:val="center"/>
        </w:trPr>
        <w:tc>
          <w:tcPr>
            <w:tcW w:w="3258" w:type="pct"/>
            <w:gridSpan w:val="2"/>
            <w:tcBorders>
              <w:top w:val="single" w:sz="8" w:space="0" w:color="000000"/>
              <w:left w:val="double" w:sz="6" w:space="0" w:color="000000"/>
              <w:bottom w:val="double" w:sz="6" w:space="0" w:color="000000"/>
              <w:right w:val="single" w:sz="8" w:space="0" w:color="000000"/>
            </w:tcBorders>
            <w:vAlign w:val="center"/>
          </w:tcPr>
          <w:p w:rsidR="0058689D" w:rsidRPr="003F26B2" w:rsidRDefault="0058689D" w:rsidP="0058689D">
            <w:pPr>
              <w:spacing w:after="0" w:line="240" w:lineRule="auto"/>
              <w:rPr>
                <w:rFonts w:cs="Times New Roman"/>
                <w:b/>
              </w:rPr>
            </w:pPr>
            <w:r w:rsidRPr="003F26B2">
              <w:rPr>
                <w:rFonts w:cs="Times New Roman"/>
                <w:b/>
              </w:rPr>
              <w:t>Area Name:</w:t>
            </w:r>
          </w:p>
        </w:tc>
        <w:tc>
          <w:tcPr>
            <w:tcW w:w="1742" w:type="pct"/>
            <w:tcBorders>
              <w:top w:val="single" w:sz="8" w:space="0" w:color="000000"/>
              <w:left w:val="single" w:sz="8" w:space="0" w:color="000000"/>
              <w:bottom w:val="double" w:sz="6" w:space="0" w:color="000000"/>
              <w:right w:val="double" w:sz="6" w:space="0" w:color="000000"/>
            </w:tcBorders>
            <w:vAlign w:val="center"/>
          </w:tcPr>
          <w:p w:rsidR="0058689D" w:rsidRPr="003F26B2" w:rsidRDefault="0058689D" w:rsidP="0058689D">
            <w:pPr>
              <w:spacing w:after="0" w:line="240" w:lineRule="auto"/>
              <w:rPr>
                <w:rFonts w:cs="Times New Roman"/>
                <w:b/>
              </w:rPr>
            </w:pPr>
            <w:r w:rsidRPr="003F26B2">
              <w:rPr>
                <w:rFonts w:cs="Times New Roman"/>
                <w:b/>
              </w:rPr>
              <w:t>Customer Reference No.:</w:t>
            </w:r>
          </w:p>
        </w:tc>
      </w:tr>
    </w:tbl>
    <w:p w:rsidR="0058689D" w:rsidRPr="003F26B2" w:rsidRDefault="0058689D" w:rsidP="0058689D">
      <w:pPr>
        <w:spacing w:after="0" w:line="240" w:lineRule="auto"/>
        <w:rPr>
          <w:rFonts w:cs="Times New Roman"/>
        </w:rPr>
      </w:pPr>
    </w:p>
    <w:tbl>
      <w:tblPr>
        <w:tblW w:w="14400" w:type="dxa"/>
        <w:jc w:val="center"/>
        <w:tblBorders>
          <w:top w:val="double" w:sz="7" w:space="0" w:color="000000"/>
          <w:left w:val="double" w:sz="7" w:space="0" w:color="000000"/>
          <w:bottom w:val="double" w:sz="7" w:space="0" w:color="000000"/>
          <w:right w:val="double" w:sz="7"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2090"/>
        <w:gridCol w:w="2601"/>
        <w:gridCol w:w="1535"/>
        <w:gridCol w:w="2693"/>
        <w:gridCol w:w="2555"/>
        <w:gridCol w:w="2926"/>
      </w:tblGrid>
      <w:tr w:rsidR="0058689D" w:rsidRPr="003F26B2" w:rsidTr="00F67BC7">
        <w:trPr>
          <w:cantSplit/>
          <w:trHeight w:val="346"/>
          <w:tblHeader/>
          <w:jc w:val="center"/>
        </w:trPr>
        <w:tc>
          <w:tcPr>
            <w:tcW w:w="726" w:type="pct"/>
            <w:tcBorders>
              <w:top w:val="double" w:sz="7" w:space="0" w:color="000000"/>
              <w:left w:val="double" w:sz="7" w:space="0" w:color="000000"/>
              <w:bottom w:val="single" w:sz="7" w:space="0" w:color="000000"/>
              <w:right w:val="single" w:sz="7" w:space="0" w:color="000000"/>
            </w:tcBorders>
            <w:shd w:val="pct10" w:color="000000" w:fill="auto"/>
            <w:vAlign w:val="center"/>
          </w:tcPr>
          <w:p w:rsidR="0058689D" w:rsidRPr="00746066" w:rsidRDefault="0058689D" w:rsidP="0058689D">
            <w:pPr>
              <w:spacing w:after="0" w:line="240" w:lineRule="auto"/>
              <w:jc w:val="center"/>
              <w:rPr>
                <w:rFonts w:cs="Times New Roman"/>
                <w:b/>
              </w:rPr>
            </w:pPr>
            <w:bookmarkStart w:id="1" w:name="TableHeaderRow"/>
            <w:r w:rsidRPr="00746066">
              <w:rPr>
                <w:rFonts w:cs="Times New Roman"/>
                <w:b/>
              </w:rPr>
              <w:t>Unit ID No.</w:t>
            </w:r>
          </w:p>
        </w:tc>
        <w:tc>
          <w:tcPr>
            <w:tcW w:w="903" w:type="pct"/>
            <w:tcBorders>
              <w:top w:val="double" w:sz="7" w:space="0" w:color="000000"/>
              <w:left w:val="single" w:sz="7" w:space="0" w:color="000000"/>
              <w:bottom w:val="single" w:sz="7" w:space="0" w:color="000000"/>
              <w:right w:val="single" w:sz="7" w:space="0" w:color="000000"/>
            </w:tcBorders>
            <w:shd w:val="pct10" w:color="000000" w:fill="auto"/>
            <w:vAlign w:val="center"/>
          </w:tcPr>
          <w:p w:rsidR="0058689D" w:rsidRPr="00746066" w:rsidRDefault="0058689D" w:rsidP="0058689D">
            <w:pPr>
              <w:spacing w:after="0" w:line="240" w:lineRule="auto"/>
              <w:jc w:val="center"/>
              <w:rPr>
                <w:rFonts w:cs="Times New Roman"/>
                <w:b/>
              </w:rPr>
            </w:pPr>
            <w:r w:rsidRPr="00746066">
              <w:rPr>
                <w:rFonts w:cs="Times New Roman"/>
                <w:b/>
              </w:rPr>
              <w:t>SOP Index No.</w:t>
            </w:r>
          </w:p>
        </w:tc>
        <w:tc>
          <w:tcPr>
            <w:tcW w:w="533" w:type="pct"/>
            <w:tcBorders>
              <w:top w:val="double" w:sz="7" w:space="0" w:color="000000"/>
              <w:left w:val="single" w:sz="7" w:space="0" w:color="000000"/>
              <w:bottom w:val="single" w:sz="7" w:space="0" w:color="000000"/>
              <w:right w:val="single" w:sz="7" w:space="0" w:color="000000"/>
            </w:tcBorders>
            <w:shd w:val="pct10" w:color="000000" w:fill="auto"/>
            <w:vAlign w:val="center"/>
          </w:tcPr>
          <w:p w:rsidR="0058689D" w:rsidRPr="00746066" w:rsidRDefault="0058689D" w:rsidP="0058689D">
            <w:pPr>
              <w:spacing w:after="0" w:line="240" w:lineRule="auto"/>
              <w:jc w:val="center"/>
              <w:rPr>
                <w:rFonts w:cs="Times New Roman"/>
                <w:b/>
              </w:rPr>
            </w:pPr>
            <w:r w:rsidRPr="00746066">
              <w:rPr>
                <w:rFonts w:cs="Times New Roman"/>
                <w:b/>
              </w:rPr>
              <w:t>Facility Type</w:t>
            </w:r>
          </w:p>
        </w:tc>
        <w:tc>
          <w:tcPr>
            <w:tcW w:w="935" w:type="pct"/>
            <w:tcBorders>
              <w:top w:val="double" w:sz="7" w:space="0" w:color="000000"/>
              <w:left w:val="single" w:sz="7" w:space="0" w:color="000000"/>
              <w:bottom w:val="single" w:sz="7" w:space="0" w:color="000000"/>
              <w:right w:val="single" w:sz="7" w:space="0" w:color="000000"/>
            </w:tcBorders>
            <w:shd w:val="pct10" w:color="000000" w:fill="auto"/>
            <w:vAlign w:val="center"/>
          </w:tcPr>
          <w:p w:rsidR="0058689D" w:rsidRPr="00746066" w:rsidRDefault="0058689D" w:rsidP="0058689D">
            <w:pPr>
              <w:spacing w:after="0" w:line="240" w:lineRule="auto"/>
              <w:jc w:val="center"/>
              <w:rPr>
                <w:rFonts w:cs="Times New Roman"/>
                <w:b/>
              </w:rPr>
            </w:pPr>
            <w:r w:rsidRPr="00746066">
              <w:rPr>
                <w:rFonts w:cs="Times New Roman"/>
                <w:b/>
              </w:rPr>
              <w:t>Construction/ Modification Date</w:t>
            </w:r>
          </w:p>
        </w:tc>
        <w:tc>
          <w:tcPr>
            <w:tcW w:w="887" w:type="pct"/>
            <w:tcBorders>
              <w:top w:val="double" w:sz="7" w:space="0" w:color="000000"/>
              <w:left w:val="single" w:sz="7" w:space="0" w:color="000000"/>
              <w:bottom w:val="single" w:sz="7" w:space="0" w:color="000000"/>
              <w:right w:val="single" w:sz="7" w:space="0" w:color="000000"/>
            </w:tcBorders>
            <w:shd w:val="pct10" w:color="000000" w:fill="auto"/>
            <w:vAlign w:val="center"/>
          </w:tcPr>
          <w:p w:rsidR="0058689D" w:rsidRPr="00746066" w:rsidRDefault="0058689D" w:rsidP="0058689D">
            <w:pPr>
              <w:spacing w:after="0" w:line="240" w:lineRule="auto"/>
              <w:jc w:val="center"/>
              <w:rPr>
                <w:rFonts w:cs="Times New Roman"/>
                <w:b/>
              </w:rPr>
            </w:pPr>
            <w:r w:rsidRPr="00746066">
              <w:rPr>
                <w:rFonts w:cs="Times New Roman"/>
                <w:b/>
              </w:rPr>
              <w:t>Control of Emissions</w:t>
            </w:r>
          </w:p>
        </w:tc>
        <w:tc>
          <w:tcPr>
            <w:tcW w:w="1016" w:type="pct"/>
            <w:tcBorders>
              <w:top w:val="double" w:sz="7" w:space="0" w:color="000000"/>
              <w:left w:val="single" w:sz="7" w:space="0" w:color="000000"/>
              <w:bottom w:val="single" w:sz="7" w:space="0" w:color="000000"/>
              <w:right w:val="double" w:sz="7" w:space="0" w:color="000000"/>
            </w:tcBorders>
            <w:shd w:val="pct10" w:color="000000" w:fill="auto"/>
            <w:vAlign w:val="center"/>
          </w:tcPr>
          <w:p w:rsidR="0058689D" w:rsidRPr="00746066" w:rsidRDefault="0058689D" w:rsidP="0058689D">
            <w:pPr>
              <w:spacing w:after="0" w:line="240" w:lineRule="auto"/>
              <w:jc w:val="center"/>
              <w:rPr>
                <w:rFonts w:cs="Times New Roman"/>
                <w:b/>
              </w:rPr>
            </w:pPr>
            <w:r w:rsidRPr="00746066">
              <w:rPr>
                <w:rFonts w:cs="Times New Roman"/>
                <w:b/>
              </w:rPr>
              <w:t>Control Device ID No.</w:t>
            </w:r>
          </w:p>
        </w:tc>
      </w:tr>
      <w:bookmarkEnd w:id="1"/>
      <w:tr w:rsidR="0058689D" w:rsidRPr="003F26B2" w:rsidTr="00F67BC7">
        <w:trPr>
          <w:cantSplit/>
          <w:trHeight w:val="360"/>
          <w:jc w:val="center"/>
        </w:trPr>
        <w:tc>
          <w:tcPr>
            <w:tcW w:w="726" w:type="pct"/>
            <w:tcBorders>
              <w:top w:val="single" w:sz="7" w:space="0" w:color="000000"/>
              <w:left w:val="doub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b/>
              </w:rPr>
            </w:pPr>
          </w:p>
        </w:tc>
        <w:tc>
          <w:tcPr>
            <w:tcW w:w="90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b/>
              </w:rPr>
            </w:pPr>
          </w:p>
        </w:tc>
        <w:tc>
          <w:tcPr>
            <w:tcW w:w="53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b/>
              </w:rPr>
            </w:pPr>
          </w:p>
        </w:tc>
        <w:tc>
          <w:tcPr>
            <w:tcW w:w="935"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b/>
              </w:rPr>
            </w:pPr>
          </w:p>
        </w:tc>
        <w:tc>
          <w:tcPr>
            <w:tcW w:w="887"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b/>
              </w:rPr>
            </w:pPr>
          </w:p>
        </w:tc>
        <w:tc>
          <w:tcPr>
            <w:tcW w:w="1016" w:type="pct"/>
            <w:tcBorders>
              <w:top w:val="single" w:sz="7" w:space="0" w:color="000000"/>
              <w:left w:val="single" w:sz="7" w:space="0" w:color="000000"/>
              <w:bottom w:val="single" w:sz="7" w:space="0" w:color="000000"/>
              <w:right w:val="double" w:sz="7" w:space="0" w:color="000000"/>
            </w:tcBorders>
          </w:tcPr>
          <w:p w:rsidR="0058689D" w:rsidRPr="003F26B2" w:rsidRDefault="0058689D" w:rsidP="0058689D">
            <w:pPr>
              <w:spacing w:after="0" w:line="240" w:lineRule="auto"/>
              <w:rPr>
                <w:rFonts w:cs="Times New Roman"/>
                <w:b/>
              </w:rPr>
            </w:pPr>
          </w:p>
        </w:tc>
      </w:tr>
      <w:tr w:rsidR="0058689D" w:rsidRPr="003F26B2" w:rsidTr="00F67BC7">
        <w:trPr>
          <w:cantSplit/>
          <w:trHeight w:val="360"/>
          <w:jc w:val="center"/>
        </w:trPr>
        <w:tc>
          <w:tcPr>
            <w:tcW w:w="726" w:type="pct"/>
            <w:tcBorders>
              <w:top w:val="single" w:sz="7" w:space="0" w:color="000000"/>
              <w:left w:val="doub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b/>
              </w:rPr>
            </w:pPr>
          </w:p>
        </w:tc>
        <w:tc>
          <w:tcPr>
            <w:tcW w:w="90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b/>
              </w:rPr>
            </w:pPr>
          </w:p>
        </w:tc>
        <w:tc>
          <w:tcPr>
            <w:tcW w:w="53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b/>
              </w:rPr>
            </w:pPr>
          </w:p>
        </w:tc>
        <w:tc>
          <w:tcPr>
            <w:tcW w:w="935"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b/>
              </w:rPr>
            </w:pPr>
          </w:p>
        </w:tc>
        <w:tc>
          <w:tcPr>
            <w:tcW w:w="887"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b/>
              </w:rPr>
            </w:pPr>
          </w:p>
        </w:tc>
        <w:tc>
          <w:tcPr>
            <w:tcW w:w="1016" w:type="pct"/>
            <w:tcBorders>
              <w:top w:val="single" w:sz="7" w:space="0" w:color="000000"/>
              <w:left w:val="single" w:sz="7" w:space="0" w:color="000000"/>
              <w:bottom w:val="single" w:sz="7" w:space="0" w:color="000000"/>
              <w:right w:val="double" w:sz="7" w:space="0" w:color="000000"/>
            </w:tcBorders>
          </w:tcPr>
          <w:p w:rsidR="0058689D" w:rsidRPr="003F26B2" w:rsidRDefault="0058689D" w:rsidP="0058689D">
            <w:pPr>
              <w:spacing w:after="0" w:line="240" w:lineRule="auto"/>
              <w:rPr>
                <w:rFonts w:cs="Times New Roman"/>
                <w:b/>
              </w:rPr>
            </w:pPr>
          </w:p>
        </w:tc>
      </w:tr>
      <w:tr w:rsidR="0058689D" w:rsidRPr="003F26B2" w:rsidTr="00F67BC7">
        <w:trPr>
          <w:cantSplit/>
          <w:trHeight w:val="360"/>
          <w:jc w:val="center"/>
        </w:trPr>
        <w:tc>
          <w:tcPr>
            <w:tcW w:w="726" w:type="pct"/>
            <w:tcBorders>
              <w:top w:val="single" w:sz="7" w:space="0" w:color="000000"/>
              <w:left w:val="doub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0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53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35"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87"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1016" w:type="pct"/>
            <w:tcBorders>
              <w:top w:val="single" w:sz="7" w:space="0" w:color="000000"/>
              <w:left w:val="single" w:sz="7" w:space="0" w:color="000000"/>
              <w:bottom w:val="single" w:sz="7" w:space="0" w:color="000000"/>
              <w:right w:val="double" w:sz="7" w:space="0" w:color="000000"/>
            </w:tcBorders>
          </w:tcPr>
          <w:p w:rsidR="0058689D" w:rsidRPr="003F26B2" w:rsidRDefault="0058689D" w:rsidP="0058689D">
            <w:pPr>
              <w:spacing w:after="0" w:line="240" w:lineRule="auto"/>
              <w:rPr>
                <w:rFonts w:cs="Times New Roman"/>
              </w:rPr>
            </w:pPr>
          </w:p>
        </w:tc>
      </w:tr>
      <w:tr w:rsidR="0058689D" w:rsidRPr="003F26B2" w:rsidTr="00F67BC7">
        <w:trPr>
          <w:cantSplit/>
          <w:trHeight w:val="360"/>
          <w:jc w:val="center"/>
        </w:trPr>
        <w:tc>
          <w:tcPr>
            <w:tcW w:w="726" w:type="pct"/>
            <w:tcBorders>
              <w:top w:val="single" w:sz="7" w:space="0" w:color="000000"/>
              <w:left w:val="doub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0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53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35"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87"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1016" w:type="pct"/>
            <w:tcBorders>
              <w:top w:val="single" w:sz="7" w:space="0" w:color="000000"/>
              <w:left w:val="single" w:sz="7" w:space="0" w:color="000000"/>
              <w:bottom w:val="single" w:sz="7" w:space="0" w:color="000000"/>
              <w:right w:val="double" w:sz="7" w:space="0" w:color="000000"/>
            </w:tcBorders>
          </w:tcPr>
          <w:p w:rsidR="0058689D" w:rsidRPr="003F26B2" w:rsidRDefault="0058689D" w:rsidP="0058689D">
            <w:pPr>
              <w:spacing w:after="0" w:line="240" w:lineRule="auto"/>
              <w:rPr>
                <w:rFonts w:cs="Times New Roman"/>
              </w:rPr>
            </w:pPr>
          </w:p>
        </w:tc>
      </w:tr>
      <w:tr w:rsidR="0058689D" w:rsidRPr="003F26B2" w:rsidTr="00F67BC7">
        <w:trPr>
          <w:cantSplit/>
          <w:trHeight w:val="360"/>
          <w:jc w:val="center"/>
        </w:trPr>
        <w:tc>
          <w:tcPr>
            <w:tcW w:w="726" w:type="pct"/>
            <w:tcBorders>
              <w:top w:val="single" w:sz="7" w:space="0" w:color="000000"/>
              <w:left w:val="doub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0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53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35"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87"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1016" w:type="pct"/>
            <w:tcBorders>
              <w:top w:val="single" w:sz="7" w:space="0" w:color="000000"/>
              <w:left w:val="single" w:sz="7" w:space="0" w:color="000000"/>
              <w:bottom w:val="single" w:sz="7" w:space="0" w:color="000000"/>
              <w:right w:val="double" w:sz="7" w:space="0" w:color="000000"/>
            </w:tcBorders>
          </w:tcPr>
          <w:p w:rsidR="0058689D" w:rsidRPr="003F26B2" w:rsidRDefault="0058689D" w:rsidP="0058689D">
            <w:pPr>
              <w:spacing w:after="0" w:line="240" w:lineRule="auto"/>
              <w:rPr>
                <w:rFonts w:cs="Times New Roman"/>
              </w:rPr>
            </w:pPr>
          </w:p>
        </w:tc>
      </w:tr>
      <w:tr w:rsidR="0058689D" w:rsidRPr="003F26B2" w:rsidTr="00F67BC7">
        <w:trPr>
          <w:cantSplit/>
          <w:trHeight w:val="360"/>
          <w:jc w:val="center"/>
        </w:trPr>
        <w:tc>
          <w:tcPr>
            <w:tcW w:w="726" w:type="pct"/>
            <w:tcBorders>
              <w:top w:val="single" w:sz="7" w:space="0" w:color="000000"/>
              <w:left w:val="doub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0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53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35"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87"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1016" w:type="pct"/>
            <w:tcBorders>
              <w:top w:val="single" w:sz="7" w:space="0" w:color="000000"/>
              <w:left w:val="single" w:sz="7" w:space="0" w:color="000000"/>
              <w:bottom w:val="single" w:sz="7" w:space="0" w:color="000000"/>
              <w:right w:val="double" w:sz="7" w:space="0" w:color="000000"/>
            </w:tcBorders>
          </w:tcPr>
          <w:p w:rsidR="0058689D" w:rsidRPr="003F26B2" w:rsidRDefault="0058689D" w:rsidP="0058689D">
            <w:pPr>
              <w:spacing w:after="0" w:line="240" w:lineRule="auto"/>
              <w:rPr>
                <w:rFonts w:cs="Times New Roman"/>
              </w:rPr>
            </w:pPr>
          </w:p>
        </w:tc>
      </w:tr>
      <w:tr w:rsidR="0058689D" w:rsidRPr="003F26B2" w:rsidTr="00F67BC7">
        <w:trPr>
          <w:cantSplit/>
          <w:trHeight w:val="360"/>
          <w:jc w:val="center"/>
        </w:trPr>
        <w:tc>
          <w:tcPr>
            <w:tcW w:w="726" w:type="pct"/>
            <w:tcBorders>
              <w:top w:val="single" w:sz="7" w:space="0" w:color="000000"/>
              <w:left w:val="doub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0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53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35"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87"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1016" w:type="pct"/>
            <w:tcBorders>
              <w:top w:val="single" w:sz="7" w:space="0" w:color="000000"/>
              <w:left w:val="single" w:sz="7" w:space="0" w:color="000000"/>
              <w:bottom w:val="single" w:sz="7" w:space="0" w:color="000000"/>
              <w:right w:val="double" w:sz="7" w:space="0" w:color="000000"/>
            </w:tcBorders>
          </w:tcPr>
          <w:p w:rsidR="0058689D" w:rsidRPr="003F26B2" w:rsidRDefault="0058689D" w:rsidP="0058689D">
            <w:pPr>
              <w:spacing w:after="0" w:line="240" w:lineRule="auto"/>
              <w:rPr>
                <w:rFonts w:cs="Times New Roman"/>
              </w:rPr>
            </w:pPr>
          </w:p>
        </w:tc>
      </w:tr>
      <w:tr w:rsidR="0058689D" w:rsidRPr="003F26B2" w:rsidTr="00F67BC7">
        <w:trPr>
          <w:cantSplit/>
          <w:trHeight w:val="360"/>
          <w:jc w:val="center"/>
        </w:trPr>
        <w:tc>
          <w:tcPr>
            <w:tcW w:w="726" w:type="pct"/>
            <w:tcBorders>
              <w:top w:val="single" w:sz="7" w:space="0" w:color="000000"/>
              <w:left w:val="doub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0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53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35"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87"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1016" w:type="pct"/>
            <w:tcBorders>
              <w:top w:val="single" w:sz="7" w:space="0" w:color="000000"/>
              <w:left w:val="single" w:sz="7" w:space="0" w:color="000000"/>
              <w:bottom w:val="single" w:sz="7" w:space="0" w:color="000000"/>
              <w:right w:val="double" w:sz="7" w:space="0" w:color="000000"/>
            </w:tcBorders>
          </w:tcPr>
          <w:p w:rsidR="0058689D" w:rsidRPr="003F26B2" w:rsidRDefault="0058689D" w:rsidP="0058689D">
            <w:pPr>
              <w:spacing w:after="0" w:line="240" w:lineRule="auto"/>
              <w:rPr>
                <w:rFonts w:cs="Times New Roman"/>
              </w:rPr>
            </w:pPr>
          </w:p>
        </w:tc>
      </w:tr>
      <w:tr w:rsidR="0058689D" w:rsidRPr="003F26B2" w:rsidTr="00F67BC7">
        <w:trPr>
          <w:cantSplit/>
          <w:trHeight w:val="360"/>
          <w:jc w:val="center"/>
        </w:trPr>
        <w:tc>
          <w:tcPr>
            <w:tcW w:w="726" w:type="pct"/>
            <w:tcBorders>
              <w:top w:val="single" w:sz="7" w:space="0" w:color="000000"/>
              <w:left w:val="doub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0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533"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935"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887" w:type="pct"/>
            <w:tcBorders>
              <w:top w:val="single" w:sz="7" w:space="0" w:color="000000"/>
              <w:left w:val="single" w:sz="7" w:space="0" w:color="000000"/>
              <w:bottom w:val="single" w:sz="7" w:space="0" w:color="000000"/>
              <w:right w:val="single" w:sz="7" w:space="0" w:color="000000"/>
            </w:tcBorders>
          </w:tcPr>
          <w:p w:rsidR="0058689D" w:rsidRPr="003F26B2" w:rsidRDefault="0058689D" w:rsidP="0058689D">
            <w:pPr>
              <w:spacing w:after="0" w:line="240" w:lineRule="auto"/>
              <w:rPr>
                <w:rFonts w:cs="Times New Roman"/>
              </w:rPr>
            </w:pPr>
          </w:p>
        </w:tc>
        <w:tc>
          <w:tcPr>
            <w:tcW w:w="1016" w:type="pct"/>
            <w:tcBorders>
              <w:top w:val="single" w:sz="7" w:space="0" w:color="000000"/>
              <w:left w:val="single" w:sz="7" w:space="0" w:color="000000"/>
              <w:bottom w:val="single" w:sz="7" w:space="0" w:color="000000"/>
              <w:right w:val="double" w:sz="7" w:space="0" w:color="000000"/>
            </w:tcBorders>
          </w:tcPr>
          <w:p w:rsidR="0058689D" w:rsidRPr="003F26B2" w:rsidRDefault="0058689D" w:rsidP="0058689D">
            <w:pPr>
              <w:spacing w:after="0" w:line="240" w:lineRule="auto"/>
              <w:rPr>
                <w:rFonts w:cs="Times New Roman"/>
              </w:rPr>
            </w:pPr>
          </w:p>
        </w:tc>
      </w:tr>
      <w:tr w:rsidR="0058689D" w:rsidRPr="003F26B2" w:rsidTr="00F67BC7">
        <w:trPr>
          <w:cantSplit/>
          <w:trHeight w:val="360"/>
          <w:jc w:val="center"/>
        </w:trPr>
        <w:tc>
          <w:tcPr>
            <w:tcW w:w="726" w:type="pct"/>
            <w:tcBorders>
              <w:top w:val="single" w:sz="7" w:space="0" w:color="000000"/>
              <w:left w:val="double" w:sz="7" w:space="0" w:color="000000"/>
              <w:bottom w:val="double" w:sz="7" w:space="0" w:color="000000"/>
              <w:right w:val="single" w:sz="7" w:space="0" w:color="000000"/>
            </w:tcBorders>
          </w:tcPr>
          <w:p w:rsidR="0058689D" w:rsidRPr="003F26B2" w:rsidRDefault="0058689D" w:rsidP="0058689D">
            <w:pPr>
              <w:spacing w:after="0" w:line="240" w:lineRule="auto"/>
              <w:rPr>
                <w:rFonts w:cs="Times New Roman"/>
              </w:rPr>
            </w:pPr>
          </w:p>
        </w:tc>
        <w:tc>
          <w:tcPr>
            <w:tcW w:w="903" w:type="pct"/>
            <w:tcBorders>
              <w:top w:val="single" w:sz="7" w:space="0" w:color="000000"/>
              <w:left w:val="single" w:sz="7" w:space="0" w:color="000000"/>
              <w:bottom w:val="double" w:sz="7" w:space="0" w:color="000000"/>
              <w:right w:val="single" w:sz="7" w:space="0" w:color="000000"/>
            </w:tcBorders>
          </w:tcPr>
          <w:p w:rsidR="0058689D" w:rsidRPr="003F26B2" w:rsidRDefault="0058689D" w:rsidP="0058689D">
            <w:pPr>
              <w:spacing w:after="0" w:line="240" w:lineRule="auto"/>
              <w:rPr>
                <w:rFonts w:cs="Times New Roman"/>
              </w:rPr>
            </w:pPr>
          </w:p>
        </w:tc>
        <w:tc>
          <w:tcPr>
            <w:tcW w:w="533" w:type="pct"/>
            <w:tcBorders>
              <w:top w:val="single" w:sz="7" w:space="0" w:color="000000"/>
              <w:left w:val="single" w:sz="7" w:space="0" w:color="000000"/>
              <w:bottom w:val="double" w:sz="7" w:space="0" w:color="000000"/>
              <w:right w:val="single" w:sz="7" w:space="0" w:color="000000"/>
            </w:tcBorders>
          </w:tcPr>
          <w:p w:rsidR="0058689D" w:rsidRPr="003F26B2" w:rsidRDefault="0058689D" w:rsidP="0058689D">
            <w:pPr>
              <w:spacing w:after="0" w:line="240" w:lineRule="auto"/>
              <w:rPr>
                <w:rFonts w:cs="Times New Roman"/>
              </w:rPr>
            </w:pPr>
          </w:p>
        </w:tc>
        <w:tc>
          <w:tcPr>
            <w:tcW w:w="935" w:type="pct"/>
            <w:tcBorders>
              <w:top w:val="single" w:sz="7" w:space="0" w:color="000000"/>
              <w:left w:val="single" w:sz="7" w:space="0" w:color="000000"/>
              <w:bottom w:val="double" w:sz="7" w:space="0" w:color="000000"/>
              <w:right w:val="single" w:sz="7" w:space="0" w:color="000000"/>
            </w:tcBorders>
          </w:tcPr>
          <w:p w:rsidR="0058689D" w:rsidRPr="003F26B2" w:rsidRDefault="0058689D" w:rsidP="0058689D">
            <w:pPr>
              <w:spacing w:after="0" w:line="240" w:lineRule="auto"/>
              <w:rPr>
                <w:rFonts w:cs="Times New Roman"/>
              </w:rPr>
            </w:pPr>
          </w:p>
        </w:tc>
        <w:tc>
          <w:tcPr>
            <w:tcW w:w="887" w:type="pct"/>
            <w:tcBorders>
              <w:top w:val="single" w:sz="7" w:space="0" w:color="000000"/>
              <w:left w:val="single" w:sz="7" w:space="0" w:color="000000"/>
              <w:bottom w:val="double" w:sz="7" w:space="0" w:color="000000"/>
              <w:right w:val="single" w:sz="7" w:space="0" w:color="000000"/>
            </w:tcBorders>
          </w:tcPr>
          <w:p w:rsidR="0058689D" w:rsidRPr="003F26B2" w:rsidRDefault="0058689D" w:rsidP="0058689D">
            <w:pPr>
              <w:spacing w:after="0" w:line="240" w:lineRule="auto"/>
              <w:rPr>
                <w:rFonts w:cs="Times New Roman"/>
              </w:rPr>
            </w:pPr>
          </w:p>
        </w:tc>
        <w:tc>
          <w:tcPr>
            <w:tcW w:w="1016" w:type="pct"/>
            <w:tcBorders>
              <w:top w:val="single" w:sz="7" w:space="0" w:color="000000"/>
              <w:left w:val="single" w:sz="7" w:space="0" w:color="000000"/>
              <w:bottom w:val="double" w:sz="7" w:space="0" w:color="000000"/>
              <w:right w:val="double" w:sz="7" w:space="0" w:color="000000"/>
            </w:tcBorders>
          </w:tcPr>
          <w:p w:rsidR="0058689D" w:rsidRPr="003F26B2" w:rsidRDefault="0058689D" w:rsidP="0058689D">
            <w:pPr>
              <w:spacing w:after="0" w:line="240" w:lineRule="auto"/>
              <w:rPr>
                <w:rFonts w:cs="Times New Roman"/>
              </w:rPr>
            </w:pPr>
          </w:p>
        </w:tc>
      </w:tr>
    </w:tbl>
    <w:p w:rsidR="0058689D" w:rsidRPr="003F26B2" w:rsidRDefault="0058689D" w:rsidP="0058689D">
      <w:pPr>
        <w:spacing w:after="0" w:line="240" w:lineRule="auto"/>
        <w:rPr>
          <w:rFonts w:cs="Times New Roman"/>
        </w:rPr>
      </w:pPr>
    </w:p>
    <w:sectPr w:rsidR="0058689D" w:rsidRPr="003F26B2" w:rsidSect="0058689D">
      <w:headerReference w:type="default" r:id="rId1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A6" w:rsidRDefault="00F713A6" w:rsidP="0058689D">
      <w:pPr>
        <w:spacing w:after="0" w:line="240" w:lineRule="auto"/>
      </w:pPr>
      <w:r>
        <w:separator/>
      </w:r>
    </w:p>
  </w:endnote>
  <w:endnote w:type="continuationSeparator" w:id="0">
    <w:p w:rsidR="00F713A6" w:rsidRDefault="00F713A6" w:rsidP="0058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DEC" w:rsidRDefault="00AA5DEC" w:rsidP="00AA5DEC">
    <w:pPr>
      <w:autoSpaceDE w:val="0"/>
      <w:autoSpaceDN w:val="0"/>
      <w:adjustRightInd w:val="0"/>
      <w:spacing w:after="0" w:line="240" w:lineRule="auto"/>
      <w:rPr>
        <w:b/>
        <w:bCs/>
        <w:sz w:val="16"/>
        <w:szCs w:val="16"/>
        <w:lang w:bidi="ar-SA"/>
      </w:rPr>
    </w:pPr>
    <w:r>
      <w:rPr>
        <w:b/>
        <w:bCs/>
        <w:sz w:val="16"/>
        <w:szCs w:val="16"/>
        <w:lang w:bidi="ar-SA"/>
      </w:rPr>
      <w:t>TCEQ 10088 (</w:t>
    </w:r>
    <w:r w:rsidR="00A93529">
      <w:rPr>
        <w:b/>
        <w:bCs/>
        <w:sz w:val="16"/>
        <w:szCs w:val="16"/>
        <w:lang w:bidi="ar-SA"/>
      </w:rPr>
      <w:t xml:space="preserve">APDG 5145v13, </w:t>
    </w:r>
    <w:r>
      <w:rPr>
        <w:b/>
        <w:bCs/>
        <w:sz w:val="16"/>
        <w:szCs w:val="16"/>
        <w:lang w:bidi="ar-SA"/>
      </w:rPr>
      <w:t xml:space="preserve">Revised </w:t>
    </w:r>
    <w:r w:rsidR="00C02FBF">
      <w:rPr>
        <w:b/>
        <w:bCs/>
        <w:sz w:val="16"/>
        <w:szCs w:val="16"/>
        <w:lang w:bidi="ar-SA"/>
      </w:rPr>
      <w:t>1</w:t>
    </w:r>
    <w:r w:rsidR="00DF02C6">
      <w:rPr>
        <w:b/>
        <w:bCs/>
        <w:sz w:val="16"/>
        <w:szCs w:val="16"/>
        <w:lang w:bidi="ar-SA"/>
      </w:rPr>
      <w:t>2</w:t>
    </w:r>
    <w:r w:rsidR="00A93529">
      <w:rPr>
        <w:b/>
        <w:bCs/>
        <w:sz w:val="16"/>
        <w:szCs w:val="16"/>
        <w:lang w:bidi="ar-SA"/>
      </w:rPr>
      <w:t>/15</w:t>
    </w:r>
    <w:r>
      <w:rPr>
        <w:b/>
        <w:bCs/>
        <w:sz w:val="16"/>
        <w:szCs w:val="16"/>
        <w:lang w:bidi="ar-SA"/>
      </w:rPr>
      <w:t>) OP-UA37</w:t>
    </w:r>
  </w:p>
  <w:p w:rsidR="00AA5DEC" w:rsidRDefault="00AA5DEC" w:rsidP="00AA5DEC">
    <w:pPr>
      <w:autoSpaceDE w:val="0"/>
      <w:autoSpaceDN w:val="0"/>
      <w:adjustRightInd w:val="0"/>
      <w:spacing w:after="0" w:line="240" w:lineRule="auto"/>
      <w:rPr>
        <w:b/>
        <w:bCs/>
        <w:sz w:val="16"/>
        <w:szCs w:val="16"/>
        <w:lang w:bidi="ar-SA"/>
      </w:rPr>
    </w:pPr>
    <w:r>
      <w:rPr>
        <w:b/>
        <w:bCs/>
        <w:sz w:val="16"/>
        <w:szCs w:val="16"/>
        <w:lang w:bidi="ar-SA"/>
      </w:rPr>
      <w:t xml:space="preserve">This form is for use by </w:t>
    </w:r>
    <w:r w:rsidR="00A93529">
      <w:rPr>
        <w:b/>
        <w:bCs/>
        <w:sz w:val="16"/>
        <w:szCs w:val="16"/>
        <w:lang w:bidi="ar-SA"/>
      </w:rPr>
      <w:t>facilities</w:t>
    </w:r>
    <w:r>
      <w:rPr>
        <w:b/>
        <w:bCs/>
        <w:sz w:val="16"/>
        <w:szCs w:val="16"/>
        <w:lang w:bidi="ar-SA"/>
      </w:rPr>
      <w:t xml:space="preserve"> subject to air quality permit</w:t>
    </w:r>
  </w:p>
  <w:p w:rsidR="00AA5DEC" w:rsidRPr="0058689D" w:rsidRDefault="00AA5DEC" w:rsidP="00AA5DEC">
    <w:pPr>
      <w:pStyle w:val="Footer"/>
      <w:tabs>
        <w:tab w:val="clear" w:pos="4680"/>
        <w:tab w:val="clear" w:pos="9360"/>
        <w:tab w:val="right" w:pos="10710"/>
      </w:tabs>
      <w:rPr>
        <w:b/>
        <w:sz w:val="16"/>
        <w:szCs w:val="16"/>
      </w:rPr>
    </w:pPr>
    <w:r>
      <w:rPr>
        <w:b/>
        <w:bCs/>
        <w:sz w:val="16"/>
        <w:szCs w:val="16"/>
        <w:lang w:bidi="ar-SA"/>
      </w:rPr>
      <w:t>requirements and may be revised periodically. (</w:t>
    </w:r>
    <w:r w:rsidR="00A93529">
      <w:rPr>
        <w:b/>
        <w:bCs/>
        <w:sz w:val="16"/>
        <w:szCs w:val="16"/>
        <w:lang w:bidi="ar-SA"/>
      </w:rPr>
      <w:t>Title V Release 10/05</w:t>
    </w:r>
    <w:r>
      <w:rPr>
        <w:b/>
        <w:bCs/>
        <w:sz w:val="16"/>
        <w:szCs w:val="16"/>
        <w:lang w:bidi="ar-SA"/>
      </w:rPr>
      <w:t>)</w:t>
    </w:r>
    <w:r>
      <w:rPr>
        <w:b/>
        <w:bCs/>
        <w:sz w:val="16"/>
        <w:szCs w:val="16"/>
        <w:lang w:bidi="ar-SA"/>
      </w:rPr>
      <w:tab/>
    </w:r>
    <w:r w:rsidRPr="00CA5BBC">
      <w:rPr>
        <w:b/>
        <w:sz w:val="16"/>
        <w:szCs w:val="16"/>
      </w:rPr>
      <w:t xml:space="preserve">Page </w:t>
    </w:r>
    <w:r w:rsidRPr="00CA5BBC">
      <w:rPr>
        <w:b/>
        <w:sz w:val="16"/>
        <w:szCs w:val="16"/>
      </w:rPr>
      <w:fldChar w:fldCharType="begin"/>
    </w:r>
    <w:r w:rsidRPr="00CA5BBC">
      <w:rPr>
        <w:b/>
        <w:sz w:val="16"/>
        <w:szCs w:val="16"/>
      </w:rPr>
      <w:instrText xml:space="preserve"> PAGE </w:instrText>
    </w:r>
    <w:r w:rsidRPr="00CA5BBC">
      <w:rPr>
        <w:b/>
        <w:sz w:val="16"/>
        <w:szCs w:val="16"/>
      </w:rPr>
      <w:fldChar w:fldCharType="separate"/>
    </w:r>
    <w:r w:rsidR="00777BF1">
      <w:rPr>
        <w:b/>
        <w:noProof/>
        <w:sz w:val="16"/>
        <w:szCs w:val="16"/>
      </w:rPr>
      <w:t>3</w:t>
    </w:r>
    <w:r w:rsidRPr="00CA5BBC">
      <w:rPr>
        <w:b/>
        <w:sz w:val="16"/>
        <w:szCs w:val="16"/>
      </w:rPr>
      <w:fldChar w:fldCharType="end"/>
    </w:r>
    <w:r w:rsidRPr="00CA5BBC">
      <w:rPr>
        <w:b/>
        <w:sz w:val="16"/>
        <w:szCs w:val="16"/>
      </w:rPr>
      <w:t xml:space="preserve"> of </w:t>
    </w:r>
    <w:r>
      <w:rPr>
        <w:b/>
        <w:sz w:val="16"/>
        <w:szCs w:val="16"/>
      </w:rPr>
      <w:t>3</w:t>
    </w:r>
  </w:p>
  <w:p w:rsidR="0058689D" w:rsidRPr="0058689D" w:rsidRDefault="0058689D" w:rsidP="0058689D">
    <w:pPr>
      <w:pStyle w:val="Footer"/>
      <w:tabs>
        <w:tab w:val="clear" w:pos="4680"/>
        <w:tab w:val="clear" w:pos="9360"/>
        <w:tab w:val="right" w:pos="10710"/>
      </w:tabs>
      <w:rPr>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D" w:rsidRPr="003F26B2" w:rsidRDefault="0058689D" w:rsidP="0058689D">
    <w:pPr>
      <w:autoSpaceDE w:val="0"/>
      <w:autoSpaceDN w:val="0"/>
      <w:adjustRightInd w:val="0"/>
      <w:spacing w:after="0" w:line="240" w:lineRule="auto"/>
      <w:rPr>
        <w:rFonts w:cs="Times New Roman"/>
        <w:b/>
        <w:bCs/>
        <w:sz w:val="16"/>
        <w:szCs w:val="16"/>
        <w:lang w:bidi="ar-SA"/>
      </w:rPr>
    </w:pPr>
    <w:r w:rsidRPr="003F26B2">
      <w:rPr>
        <w:rFonts w:cs="Times New Roman"/>
        <w:b/>
        <w:bCs/>
        <w:sz w:val="16"/>
        <w:szCs w:val="16"/>
        <w:lang w:bidi="ar-SA"/>
      </w:rPr>
      <w:t>TCEQ 10088 (</w:t>
    </w:r>
    <w:r w:rsidR="000A6EE5" w:rsidRPr="003F26B2">
      <w:rPr>
        <w:rFonts w:cs="Times New Roman"/>
        <w:b/>
        <w:bCs/>
        <w:sz w:val="16"/>
        <w:szCs w:val="16"/>
        <w:lang w:bidi="ar-SA"/>
      </w:rPr>
      <w:t xml:space="preserve">APDG 5145v13, </w:t>
    </w:r>
    <w:r w:rsidRPr="003F26B2">
      <w:rPr>
        <w:rFonts w:cs="Times New Roman"/>
        <w:b/>
        <w:bCs/>
        <w:sz w:val="16"/>
        <w:szCs w:val="16"/>
        <w:lang w:bidi="ar-SA"/>
      </w:rPr>
      <w:t xml:space="preserve">Revised </w:t>
    </w:r>
    <w:r w:rsidR="002065F9">
      <w:rPr>
        <w:rFonts w:cs="Times New Roman"/>
        <w:b/>
        <w:bCs/>
        <w:sz w:val="16"/>
        <w:szCs w:val="16"/>
        <w:lang w:bidi="ar-SA"/>
      </w:rPr>
      <w:t>1</w:t>
    </w:r>
    <w:r w:rsidR="00DF02C6">
      <w:rPr>
        <w:rFonts w:cs="Times New Roman"/>
        <w:b/>
        <w:bCs/>
        <w:sz w:val="16"/>
        <w:szCs w:val="16"/>
        <w:lang w:bidi="ar-SA"/>
      </w:rPr>
      <w:t>2</w:t>
    </w:r>
    <w:r w:rsidR="000A6EE5" w:rsidRPr="003F26B2">
      <w:rPr>
        <w:rFonts w:cs="Times New Roman"/>
        <w:b/>
        <w:bCs/>
        <w:sz w:val="16"/>
        <w:szCs w:val="16"/>
        <w:lang w:bidi="ar-SA"/>
      </w:rPr>
      <w:t>/15</w:t>
    </w:r>
    <w:r w:rsidRPr="003F26B2">
      <w:rPr>
        <w:rFonts w:cs="Times New Roman"/>
        <w:b/>
        <w:bCs/>
        <w:sz w:val="16"/>
        <w:szCs w:val="16"/>
        <w:lang w:bidi="ar-SA"/>
      </w:rPr>
      <w:t>) OP-UA37</w:t>
    </w:r>
  </w:p>
  <w:p w:rsidR="0058689D" w:rsidRPr="003F26B2" w:rsidRDefault="0058689D" w:rsidP="0058689D">
    <w:pPr>
      <w:autoSpaceDE w:val="0"/>
      <w:autoSpaceDN w:val="0"/>
      <w:adjustRightInd w:val="0"/>
      <w:spacing w:after="0" w:line="240" w:lineRule="auto"/>
      <w:rPr>
        <w:rFonts w:cs="Times New Roman"/>
        <w:b/>
        <w:bCs/>
        <w:sz w:val="16"/>
        <w:szCs w:val="16"/>
        <w:lang w:bidi="ar-SA"/>
      </w:rPr>
    </w:pPr>
    <w:r w:rsidRPr="003F26B2">
      <w:rPr>
        <w:rFonts w:cs="Times New Roman"/>
        <w:b/>
        <w:bCs/>
        <w:sz w:val="16"/>
        <w:szCs w:val="16"/>
        <w:lang w:bidi="ar-SA"/>
      </w:rPr>
      <w:t xml:space="preserve">This form is for use by </w:t>
    </w:r>
    <w:r w:rsidR="00A93529">
      <w:rPr>
        <w:rFonts w:cs="Times New Roman"/>
        <w:b/>
        <w:bCs/>
        <w:sz w:val="16"/>
        <w:szCs w:val="16"/>
        <w:lang w:bidi="ar-SA"/>
      </w:rPr>
      <w:t>facilities</w:t>
    </w:r>
    <w:r w:rsidRPr="003F26B2">
      <w:rPr>
        <w:rFonts w:cs="Times New Roman"/>
        <w:b/>
        <w:bCs/>
        <w:sz w:val="16"/>
        <w:szCs w:val="16"/>
        <w:lang w:bidi="ar-SA"/>
      </w:rPr>
      <w:t xml:space="preserve"> subject to air quality permit</w:t>
    </w:r>
  </w:p>
  <w:p w:rsidR="0058689D" w:rsidRPr="003F26B2" w:rsidRDefault="0058689D" w:rsidP="0058689D">
    <w:pPr>
      <w:pStyle w:val="Footer"/>
      <w:tabs>
        <w:tab w:val="clear" w:pos="4680"/>
        <w:tab w:val="clear" w:pos="9360"/>
        <w:tab w:val="right" w:pos="10710"/>
      </w:tabs>
      <w:rPr>
        <w:rFonts w:cs="Times New Roman"/>
        <w:b/>
        <w:sz w:val="16"/>
        <w:szCs w:val="16"/>
      </w:rPr>
    </w:pPr>
    <w:r w:rsidRPr="003F26B2">
      <w:rPr>
        <w:rFonts w:cs="Times New Roman"/>
        <w:b/>
        <w:bCs/>
        <w:sz w:val="16"/>
        <w:szCs w:val="16"/>
        <w:lang w:bidi="ar-SA"/>
      </w:rPr>
      <w:t>requirements and may be revised periodically. (</w:t>
    </w:r>
    <w:r w:rsidR="000A6EE5" w:rsidRPr="003F26B2">
      <w:rPr>
        <w:rFonts w:cs="Times New Roman"/>
        <w:b/>
        <w:bCs/>
        <w:sz w:val="16"/>
        <w:szCs w:val="16"/>
        <w:lang w:bidi="ar-SA"/>
      </w:rPr>
      <w:t>Title V Release 10/05)</w:t>
    </w:r>
    <w:r w:rsidRPr="003F26B2">
      <w:rPr>
        <w:rFonts w:cs="Times New Roman"/>
        <w:b/>
        <w:bCs/>
        <w:sz w:val="16"/>
        <w:szCs w:val="16"/>
        <w:lang w:bidi="ar-SA"/>
      </w:rPr>
      <w:tab/>
    </w:r>
    <w:r w:rsidRPr="003F26B2">
      <w:rPr>
        <w:rFonts w:cs="Times New Roman"/>
        <w:b/>
        <w:sz w:val="16"/>
        <w:szCs w:val="16"/>
      </w:rPr>
      <w:t xml:space="preserve">Page </w:t>
    </w:r>
    <w:r w:rsidR="005A24A0" w:rsidRPr="003F26B2">
      <w:rPr>
        <w:rFonts w:cs="Times New Roman"/>
        <w:b/>
        <w:sz w:val="16"/>
        <w:szCs w:val="16"/>
      </w:rPr>
      <w:fldChar w:fldCharType="begin"/>
    </w:r>
    <w:r w:rsidRPr="003F26B2">
      <w:rPr>
        <w:rFonts w:cs="Times New Roman"/>
        <w:b/>
        <w:sz w:val="16"/>
        <w:szCs w:val="16"/>
      </w:rPr>
      <w:instrText xml:space="preserve"> PAGE </w:instrText>
    </w:r>
    <w:r w:rsidR="005A24A0" w:rsidRPr="003F26B2">
      <w:rPr>
        <w:rFonts w:cs="Times New Roman"/>
        <w:b/>
        <w:sz w:val="16"/>
        <w:szCs w:val="16"/>
      </w:rPr>
      <w:fldChar w:fldCharType="separate"/>
    </w:r>
    <w:r w:rsidR="00777BF1">
      <w:rPr>
        <w:rFonts w:cs="Times New Roman"/>
        <w:b/>
        <w:noProof/>
        <w:sz w:val="16"/>
        <w:szCs w:val="16"/>
      </w:rPr>
      <w:t>1</w:t>
    </w:r>
    <w:r w:rsidR="005A24A0" w:rsidRPr="003F26B2">
      <w:rPr>
        <w:rFonts w:cs="Times New Roman"/>
        <w:b/>
        <w:sz w:val="16"/>
        <w:szCs w:val="16"/>
      </w:rPr>
      <w:fldChar w:fldCharType="end"/>
    </w:r>
    <w:r w:rsidRPr="003F26B2">
      <w:rPr>
        <w:rFonts w:cs="Times New Roman"/>
        <w:b/>
        <w:sz w:val="16"/>
        <w:szCs w:val="16"/>
      </w:rPr>
      <w:t xml:space="preserve">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D" w:rsidRPr="003F26B2" w:rsidRDefault="0058689D" w:rsidP="0058689D">
    <w:pPr>
      <w:tabs>
        <w:tab w:val="right" w:pos="14130"/>
      </w:tabs>
      <w:autoSpaceDE w:val="0"/>
      <w:autoSpaceDN w:val="0"/>
      <w:adjustRightInd w:val="0"/>
      <w:spacing w:after="0" w:line="240" w:lineRule="auto"/>
      <w:rPr>
        <w:rFonts w:cs="Times New Roman"/>
        <w:b/>
        <w:bCs/>
        <w:sz w:val="16"/>
        <w:szCs w:val="16"/>
        <w:lang w:bidi="ar-SA"/>
      </w:rPr>
    </w:pPr>
    <w:r w:rsidRPr="003F26B2">
      <w:rPr>
        <w:rFonts w:cs="Times New Roman"/>
        <w:b/>
        <w:bCs/>
        <w:sz w:val="16"/>
        <w:szCs w:val="16"/>
        <w:lang w:bidi="ar-SA"/>
      </w:rPr>
      <w:t>TCEQ 10088 (</w:t>
    </w:r>
    <w:r w:rsidR="003F26B2">
      <w:rPr>
        <w:rFonts w:cs="Times New Roman"/>
        <w:b/>
        <w:bCs/>
        <w:sz w:val="16"/>
        <w:szCs w:val="16"/>
        <w:lang w:bidi="ar-SA"/>
      </w:rPr>
      <w:t xml:space="preserve">APDG 5145v13, </w:t>
    </w:r>
    <w:r w:rsidRPr="003F26B2">
      <w:rPr>
        <w:rFonts w:cs="Times New Roman"/>
        <w:b/>
        <w:bCs/>
        <w:sz w:val="16"/>
        <w:szCs w:val="16"/>
        <w:lang w:bidi="ar-SA"/>
      </w:rPr>
      <w:t xml:space="preserve">Revised </w:t>
    </w:r>
    <w:r w:rsidR="00C02FBF">
      <w:rPr>
        <w:rFonts w:cs="Times New Roman"/>
        <w:b/>
        <w:bCs/>
        <w:sz w:val="16"/>
        <w:szCs w:val="16"/>
        <w:lang w:bidi="ar-SA"/>
      </w:rPr>
      <w:t>1</w:t>
    </w:r>
    <w:r w:rsidR="00DF02C6">
      <w:rPr>
        <w:rFonts w:cs="Times New Roman"/>
        <w:b/>
        <w:bCs/>
        <w:sz w:val="16"/>
        <w:szCs w:val="16"/>
        <w:lang w:bidi="ar-SA"/>
      </w:rPr>
      <w:t>2</w:t>
    </w:r>
    <w:r w:rsidR="003F26B2">
      <w:rPr>
        <w:rFonts w:cs="Times New Roman"/>
        <w:b/>
        <w:bCs/>
        <w:sz w:val="16"/>
        <w:szCs w:val="16"/>
        <w:lang w:bidi="ar-SA"/>
      </w:rPr>
      <w:t>/15</w:t>
    </w:r>
    <w:r w:rsidRPr="003F26B2">
      <w:rPr>
        <w:rFonts w:cs="Times New Roman"/>
        <w:b/>
        <w:bCs/>
        <w:sz w:val="16"/>
        <w:szCs w:val="16"/>
        <w:lang w:bidi="ar-SA"/>
      </w:rPr>
      <w:t>) OP-UA37</w:t>
    </w:r>
  </w:p>
  <w:p w:rsidR="0058689D" w:rsidRPr="003F26B2" w:rsidRDefault="0058689D" w:rsidP="0058689D">
    <w:pPr>
      <w:tabs>
        <w:tab w:val="right" w:pos="14130"/>
      </w:tabs>
      <w:autoSpaceDE w:val="0"/>
      <w:autoSpaceDN w:val="0"/>
      <w:adjustRightInd w:val="0"/>
      <w:spacing w:after="0" w:line="240" w:lineRule="auto"/>
      <w:rPr>
        <w:rFonts w:cs="Times New Roman"/>
        <w:b/>
        <w:bCs/>
        <w:sz w:val="16"/>
        <w:szCs w:val="16"/>
        <w:lang w:bidi="ar-SA"/>
      </w:rPr>
    </w:pPr>
    <w:r w:rsidRPr="003F26B2">
      <w:rPr>
        <w:rFonts w:cs="Times New Roman"/>
        <w:b/>
        <w:bCs/>
        <w:sz w:val="16"/>
        <w:szCs w:val="16"/>
        <w:lang w:bidi="ar-SA"/>
      </w:rPr>
      <w:t xml:space="preserve">This form is for use by </w:t>
    </w:r>
    <w:r w:rsidR="00A93529">
      <w:rPr>
        <w:rFonts w:cs="Times New Roman"/>
        <w:b/>
        <w:bCs/>
        <w:sz w:val="16"/>
        <w:szCs w:val="16"/>
        <w:lang w:bidi="ar-SA"/>
      </w:rPr>
      <w:t>facilities</w:t>
    </w:r>
    <w:r w:rsidRPr="003F26B2">
      <w:rPr>
        <w:rFonts w:cs="Times New Roman"/>
        <w:b/>
        <w:bCs/>
        <w:sz w:val="16"/>
        <w:szCs w:val="16"/>
        <w:lang w:bidi="ar-SA"/>
      </w:rPr>
      <w:t xml:space="preserve"> subject to air quality permit</w:t>
    </w:r>
  </w:p>
  <w:p w:rsidR="0058689D" w:rsidRPr="003F26B2" w:rsidRDefault="0058689D" w:rsidP="0058689D">
    <w:pPr>
      <w:pStyle w:val="Footer"/>
      <w:tabs>
        <w:tab w:val="clear" w:pos="4680"/>
        <w:tab w:val="clear" w:pos="9360"/>
        <w:tab w:val="right" w:pos="14130"/>
      </w:tabs>
      <w:rPr>
        <w:rFonts w:cs="Times New Roman"/>
        <w:b/>
        <w:sz w:val="16"/>
        <w:szCs w:val="16"/>
      </w:rPr>
    </w:pPr>
    <w:r w:rsidRPr="003F26B2">
      <w:rPr>
        <w:rFonts w:cs="Times New Roman"/>
        <w:b/>
        <w:bCs/>
        <w:sz w:val="16"/>
        <w:szCs w:val="16"/>
        <w:lang w:bidi="ar-SA"/>
      </w:rPr>
      <w:t>requirements and may be revised periodically. (</w:t>
    </w:r>
    <w:r w:rsidR="003F26B2">
      <w:rPr>
        <w:rFonts w:cs="Times New Roman"/>
        <w:b/>
        <w:bCs/>
        <w:sz w:val="16"/>
        <w:szCs w:val="16"/>
        <w:lang w:bidi="ar-SA"/>
      </w:rPr>
      <w:t>Title V Release 10/05</w:t>
    </w:r>
    <w:r w:rsidRPr="003F26B2">
      <w:rPr>
        <w:rFonts w:cs="Times New Roman"/>
        <w:b/>
        <w:bCs/>
        <w:sz w:val="16"/>
        <w:szCs w:val="16"/>
        <w:lang w:bidi="ar-SA"/>
      </w:rPr>
      <w:t>)</w:t>
    </w:r>
    <w:r w:rsidRPr="003F26B2">
      <w:rPr>
        <w:rFonts w:cs="Times New Roman"/>
        <w:b/>
        <w:bCs/>
        <w:sz w:val="16"/>
        <w:szCs w:val="16"/>
        <w:lang w:bidi="ar-SA"/>
      </w:rPr>
      <w:tab/>
    </w:r>
    <w:r w:rsidRPr="003F26B2">
      <w:rPr>
        <w:rFonts w:cs="Times New Roman"/>
        <w:b/>
        <w:sz w:val="16"/>
        <w:szCs w:val="16"/>
      </w:rPr>
      <w:t>Page _____ of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A6" w:rsidRDefault="00F713A6" w:rsidP="0058689D">
      <w:pPr>
        <w:spacing w:after="0" w:line="240" w:lineRule="auto"/>
      </w:pPr>
      <w:r>
        <w:separator/>
      </w:r>
    </w:p>
  </w:footnote>
  <w:footnote w:type="continuationSeparator" w:id="0">
    <w:p w:rsidR="00F713A6" w:rsidRDefault="00F713A6" w:rsidP="00586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D" w:rsidRDefault="0058689D" w:rsidP="0058689D">
    <w:pPr>
      <w:pStyle w:val="Header"/>
      <w:tabs>
        <w:tab w:val="clear" w:pos="4680"/>
        <w:tab w:val="clear" w:pos="9360"/>
      </w:tabs>
      <w:spacing w:after="120"/>
      <w:jc w:val="right"/>
      <w:rPr>
        <w:rFonts w:cs="Times New Roman"/>
        <w:b/>
      </w:rPr>
    </w:pPr>
    <w:r w:rsidRPr="003F26B2">
      <w:rPr>
        <w:rFonts w:cs="Times New Roman"/>
        <w:b/>
      </w:rPr>
      <w:t>OP-UA37 Instructions</w:t>
    </w:r>
  </w:p>
  <w:p w:rsidR="003F26B2" w:rsidRPr="003F26B2" w:rsidRDefault="003F26B2" w:rsidP="0058689D">
    <w:pPr>
      <w:pStyle w:val="Header"/>
      <w:tabs>
        <w:tab w:val="clear" w:pos="4680"/>
        <w:tab w:val="clear" w:pos="9360"/>
      </w:tabs>
      <w:spacing w:after="120"/>
      <w:jc w:val="right"/>
      <w:rPr>
        <w:rFonts w:cs="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9D" w:rsidRDefault="00586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7DE6"/>
    <w:multiLevelType w:val="hybridMultilevel"/>
    <w:tmpl w:val="770804D8"/>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F2973"/>
    <w:multiLevelType w:val="hybridMultilevel"/>
    <w:tmpl w:val="FE88667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81B51"/>
    <w:multiLevelType w:val="hybridMultilevel"/>
    <w:tmpl w:val="413C2F7C"/>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B20B8"/>
    <w:multiLevelType w:val="hybridMultilevel"/>
    <w:tmpl w:val="EA50BC70"/>
    <w:lvl w:ilvl="0" w:tplc="93CEBE0A">
      <w:start w:val="1"/>
      <w:numFmt w:val="bullet"/>
      <w:pStyle w:val="Bold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96DE7"/>
    <w:multiLevelType w:val="hybridMultilevel"/>
    <w:tmpl w:val="0FD6D540"/>
    <w:lvl w:ilvl="0" w:tplc="9DF2BBA6">
      <w:start w:val="1"/>
      <w:numFmt w:val="bullet"/>
      <w:pStyle w:val="Bold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36BBF"/>
    <w:multiLevelType w:val="hybridMultilevel"/>
    <w:tmpl w:val="1FBA83F0"/>
    <w:lvl w:ilvl="0" w:tplc="7C4289E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5661E2"/>
    <w:multiLevelType w:val="hybridMultilevel"/>
    <w:tmpl w:val="EFD097BE"/>
    <w:lvl w:ilvl="0" w:tplc="E8C6B708">
      <w:start w:val="1"/>
      <w:numFmt w:val="bullet"/>
      <w:pStyle w:val="Star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E0B06"/>
    <w:multiLevelType w:val="hybridMultilevel"/>
    <w:tmpl w:val="25802CAA"/>
    <w:lvl w:ilvl="0" w:tplc="FD9E2FE2">
      <w:start w:val="1"/>
      <w:numFmt w:val="none"/>
      <w:pStyle w:val="Complete"/>
      <w:lvlText w:val="i"/>
      <w:lvlJc w:val="left"/>
      <w:pPr>
        <w:ind w:left="720" w:hanging="360"/>
      </w:pPr>
      <w:rPr>
        <w:rFonts w:ascii="WP IconicSymbolsA" w:hAnsi="WP IconicSymbol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A0810"/>
    <w:multiLevelType w:val="hybridMultilevel"/>
    <w:tmpl w:val="EFB0FC66"/>
    <w:lvl w:ilvl="0" w:tplc="100E412E">
      <w:start w:val="1"/>
      <w:numFmt w:val="bullet"/>
      <w:pStyle w:val="Tri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9"/>
  </w:num>
  <w:num w:numId="5">
    <w:abstractNumId w:val="7"/>
  </w:num>
  <w:num w:numId="6">
    <w:abstractNumId w:val="10"/>
  </w:num>
  <w:num w:numId="7">
    <w:abstractNumId w:val="10"/>
  </w:num>
  <w:num w:numId="8">
    <w:abstractNumId w:val="7"/>
  </w:num>
  <w:num w:numId="9">
    <w:abstractNumId w:val="7"/>
  </w:num>
  <w:num w:numId="10">
    <w:abstractNumId w:val="10"/>
  </w:num>
  <w:num w:numId="11">
    <w:abstractNumId w:val="7"/>
  </w:num>
  <w:num w:numId="12">
    <w:abstractNumId w:val="5"/>
  </w:num>
  <w:num w:numId="13">
    <w:abstractNumId w:val="4"/>
  </w:num>
  <w:num w:numId="14">
    <w:abstractNumId w:val="4"/>
  </w:num>
  <w:num w:numId="15">
    <w:abstractNumId w:val="4"/>
  </w:num>
  <w:num w:numId="16">
    <w:abstractNumId w:val="5"/>
  </w:num>
  <w:num w:numId="17">
    <w:abstractNumId w:val="5"/>
  </w:num>
  <w:num w:numId="18">
    <w:abstractNumId w:val="1"/>
  </w:num>
  <w:num w:numId="19">
    <w:abstractNumId w:val="0"/>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08"/>
    <w:rsid w:val="0000055C"/>
    <w:rsid w:val="00000FE3"/>
    <w:rsid w:val="000032D4"/>
    <w:rsid w:val="00004AC1"/>
    <w:rsid w:val="00004C1F"/>
    <w:rsid w:val="00005C24"/>
    <w:rsid w:val="00006A4A"/>
    <w:rsid w:val="00006ED6"/>
    <w:rsid w:val="0000778A"/>
    <w:rsid w:val="000105A9"/>
    <w:rsid w:val="0001209C"/>
    <w:rsid w:val="00015589"/>
    <w:rsid w:val="00017C88"/>
    <w:rsid w:val="00017DC9"/>
    <w:rsid w:val="00021B4A"/>
    <w:rsid w:val="00021DBD"/>
    <w:rsid w:val="000220FD"/>
    <w:rsid w:val="000224DF"/>
    <w:rsid w:val="00023736"/>
    <w:rsid w:val="000245BB"/>
    <w:rsid w:val="0002480A"/>
    <w:rsid w:val="00024BC9"/>
    <w:rsid w:val="0002530A"/>
    <w:rsid w:val="00031494"/>
    <w:rsid w:val="00035049"/>
    <w:rsid w:val="00035319"/>
    <w:rsid w:val="0004409C"/>
    <w:rsid w:val="00044704"/>
    <w:rsid w:val="00044895"/>
    <w:rsid w:val="00045668"/>
    <w:rsid w:val="00046629"/>
    <w:rsid w:val="000468E0"/>
    <w:rsid w:val="00047FDB"/>
    <w:rsid w:val="00050F75"/>
    <w:rsid w:val="00050F7D"/>
    <w:rsid w:val="0005341F"/>
    <w:rsid w:val="00053D35"/>
    <w:rsid w:val="00054305"/>
    <w:rsid w:val="00054BE7"/>
    <w:rsid w:val="00060FA0"/>
    <w:rsid w:val="00063368"/>
    <w:rsid w:val="00063994"/>
    <w:rsid w:val="00070234"/>
    <w:rsid w:val="000712CB"/>
    <w:rsid w:val="000718C7"/>
    <w:rsid w:val="00075B42"/>
    <w:rsid w:val="00077C7D"/>
    <w:rsid w:val="00080141"/>
    <w:rsid w:val="00081778"/>
    <w:rsid w:val="00082625"/>
    <w:rsid w:val="000849A5"/>
    <w:rsid w:val="000857EE"/>
    <w:rsid w:val="00085EE1"/>
    <w:rsid w:val="000863B4"/>
    <w:rsid w:val="00087807"/>
    <w:rsid w:val="0009070D"/>
    <w:rsid w:val="00091495"/>
    <w:rsid w:val="00094589"/>
    <w:rsid w:val="00096654"/>
    <w:rsid w:val="00097DD8"/>
    <w:rsid w:val="000A20CE"/>
    <w:rsid w:val="000A2227"/>
    <w:rsid w:val="000A2C83"/>
    <w:rsid w:val="000A6EE5"/>
    <w:rsid w:val="000A76E8"/>
    <w:rsid w:val="000B2A79"/>
    <w:rsid w:val="000B3617"/>
    <w:rsid w:val="000B418F"/>
    <w:rsid w:val="000B5B1D"/>
    <w:rsid w:val="000B5FD3"/>
    <w:rsid w:val="000C2757"/>
    <w:rsid w:val="000C366F"/>
    <w:rsid w:val="000C3CA0"/>
    <w:rsid w:val="000C4780"/>
    <w:rsid w:val="000C4C67"/>
    <w:rsid w:val="000C6004"/>
    <w:rsid w:val="000C6BEF"/>
    <w:rsid w:val="000C7988"/>
    <w:rsid w:val="000D0A3D"/>
    <w:rsid w:val="000D0E50"/>
    <w:rsid w:val="000D0F77"/>
    <w:rsid w:val="000D1A86"/>
    <w:rsid w:val="000D51E0"/>
    <w:rsid w:val="000D6149"/>
    <w:rsid w:val="000D6A3F"/>
    <w:rsid w:val="000D7FCA"/>
    <w:rsid w:val="000E0383"/>
    <w:rsid w:val="000E0B0B"/>
    <w:rsid w:val="000E260F"/>
    <w:rsid w:val="000E2910"/>
    <w:rsid w:val="000E2E3E"/>
    <w:rsid w:val="000E34E5"/>
    <w:rsid w:val="000F0820"/>
    <w:rsid w:val="000F25F0"/>
    <w:rsid w:val="000F263B"/>
    <w:rsid w:val="000F286B"/>
    <w:rsid w:val="000F4CDE"/>
    <w:rsid w:val="000F4FBD"/>
    <w:rsid w:val="000F55D9"/>
    <w:rsid w:val="000F62C6"/>
    <w:rsid w:val="000F747E"/>
    <w:rsid w:val="001006CF"/>
    <w:rsid w:val="00100944"/>
    <w:rsid w:val="0010130F"/>
    <w:rsid w:val="001021D9"/>
    <w:rsid w:val="00102BD5"/>
    <w:rsid w:val="00102C60"/>
    <w:rsid w:val="00103B73"/>
    <w:rsid w:val="00105E3C"/>
    <w:rsid w:val="0010680B"/>
    <w:rsid w:val="00106E18"/>
    <w:rsid w:val="00106F77"/>
    <w:rsid w:val="00110D27"/>
    <w:rsid w:val="00113C36"/>
    <w:rsid w:val="0011486A"/>
    <w:rsid w:val="00116CA6"/>
    <w:rsid w:val="00120286"/>
    <w:rsid w:val="001219B5"/>
    <w:rsid w:val="00121E67"/>
    <w:rsid w:val="00122C61"/>
    <w:rsid w:val="001243EE"/>
    <w:rsid w:val="001273FF"/>
    <w:rsid w:val="001313A1"/>
    <w:rsid w:val="00131E2A"/>
    <w:rsid w:val="00132579"/>
    <w:rsid w:val="00132B25"/>
    <w:rsid w:val="00134ECF"/>
    <w:rsid w:val="001350CF"/>
    <w:rsid w:val="00137E46"/>
    <w:rsid w:val="0014239E"/>
    <w:rsid w:val="001441D6"/>
    <w:rsid w:val="00144B30"/>
    <w:rsid w:val="0014657A"/>
    <w:rsid w:val="001517F0"/>
    <w:rsid w:val="00151C42"/>
    <w:rsid w:val="00152FD0"/>
    <w:rsid w:val="0015336B"/>
    <w:rsid w:val="0015355A"/>
    <w:rsid w:val="00156C53"/>
    <w:rsid w:val="00157DEF"/>
    <w:rsid w:val="00161C5E"/>
    <w:rsid w:val="00163BDA"/>
    <w:rsid w:val="001649A6"/>
    <w:rsid w:val="001650D5"/>
    <w:rsid w:val="001679F0"/>
    <w:rsid w:val="00171609"/>
    <w:rsid w:val="001717E9"/>
    <w:rsid w:val="001724D8"/>
    <w:rsid w:val="00173625"/>
    <w:rsid w:val="0017533C"/>
    <w:rsid w:val="001758A2"/>
    <w:rsid w:val="00175A28"/>
    <w:rsid w:val="00177CB6"/>
    <w:rsid w:val="00177EC5"/>
    <w:rsid w:val="001800C6"/>
    <w:rsid w:val="00181501"/>
    <w:rsid w:val="00184A71"/>
    <w:rsid w:val="00185D29"/>
    <w:rsid w:val="00190AA4"/>
    <w:rsid w:val="0019215D"/>
    <w:rsid w:val="0019532E"/>
    <w:rsid w:val="00196C20"/>
    <w:rsid w:val="001A1A4D"/>
    <w:rsid w:val="001A1AAB"/>
    <w:rsid w:val="001A2495"/>
    <w:rsid w:val="001A27D4"/>
    <w:rsid w:val="001A480C"/>
    <w:rsid w:val="001A5A7A"/>
    <w:rsid w:val="001A6ABF"/>
    <w:rsid w:val="001A7E29"/>
    <w:rsid w:val="001A7FDD"/>
    <w:rsid w:val="001B090F"/>
    <w:rsid w:val="001B1E07"/>
    <w:rsid w:val="001B3800"/>
    <w:rsid w:val="001B3A97"/>
    <w:rsid w:val="001C23F0"/>
    <w:rsid w:val="001C3D57"/>
    <w:rsid w:val="001C4273"/>
    <w:rsid w:val="001C55C5"/>
    <w:rsid w:val="001C6EDB"/>
    <w:rsid w:val="001D160D"/>
    <w:rsid w:val="001D1B91"/>
    <w:rsid w:val="001D1D97"/>
    <w:rsid w:val="001D2E53"/>
    <w:rsid w:val="001D3188"/>
    <w:rsid w:val="001D3749"/>
    <w:rsid w:val="001D5DE6"/>
    <w:rsid w:val="001D5E3E"/>
    <w:rsid w:val="001D5E82"/>
    <w:rsid w:val="001D6584"/>
    <w:rsid w:val="001D6722"/>
    <w:rsid w:val="001E1023"/>
    <w:rsid w:val="001E19F9"/>
    <w:rsid w:val="001E231E"/>
    <w:rsid w:val="001E3B3C"/>
    <w:rsid w:val="001E3FE4"/>
    <w:rsid w:val="001E7F42"/>
    <w:rsid w:val="001F0EDF"/>
    <w:rsid w:val="001F3C66"/>
    <w:rsid w:val="001F5852"/>
    <w:rsid w:val="001F74BC"/>
    <w:rsid w:val="001F7CE4"/>
    <w:rsid w:val="00202273"/>
    <w:rsid w:val="00205C05"/>
    <w:rsid w:val="002065F9"/>
    <w:rsid w:val="00206E76"/>
    <w:rsid w:val="0021062C"/>
    <w:rsid w:val="00210693"/>
    <w:rsid w:val="00212671"/>
    <w:rsid w:val="00213DAC"/>
    <w:rsid w:val="0021754A"/>
    <w:rsid w:val="00217575"/>
    <w:rsid w:val="00220195"/>
    <w:rsid w:val="00223E01"/>
    <w:rsid w:val="00225A06"/>
    <w:rsid w:val="00226F4E"/>
    <w:rsid w:val="00227692"/>
    <w:rsid w:val="00230362"/>
    <w:rsid w:val="00231389"/>
    <w:rsid w:val="00231488"/>
    <w:rsid w:val="0023173C"/>
    <w:rsid w:val="00231959"/>
    <w:rsid w:val="00232101"/>
    <w:rsid w:val="00232BD6"/>
    <w:rsid w:val="00233425"/>
    <w:rsid w:val="002334E5"/>
    <w:rsid w:val="0023360F"/>
    <w:rsid w:val="00234EBB"/>
    <w:rsid w:val="00236584"/>
    <w:rsid w:val="002431D4"/>
    <w:rsid w:val="002433BE"/>
    <w:rsid w:val="00244644"/>
    <w:rsid w:val="002447D9"/>
    <w:rsid w:val="00244BA1"/>
    <w:rsid w:val="00247E5A"/>
    <w:rsid w:val="00251707"/>
    <w:rsid w:val="0025366C"/>
    <w:rsid w:val="00256DF0"/>
    <w:rsid w:val="00256F24"/>
    <w:rsid w:val="00262D06"/>
    <w:rsid w:val="002638EE"/>
    <w:rsid w:val="00267310"/>
    <w:rsid w:val="002724F4"/>
    <w:rsid w:val="002729FA"/>
    <w:rsid w:val="0027405D"/>
    <w:rsid w:val="00274352"/>
    <w:rsid w:val="00274567"/>
    <w:rsid w:val="00274DEC"/>
    <w:rsid w:val="002751ED"/>
    <w:rsid w:val="0027583E"/>
    <w:rsid w:val="002772D6"/>
    <w:rsid w:val="0027741C"/>
    <w:rsid w:val="002778D8"/>
    <w:rsid w:val="00280792"/>
    <w:rsid w:val="002820B1"/>
    <w:rsid w:val="00282BD1"/>
    <w:rsid w:val="00282DE4"/>
    <w:rsid w:val="00283650"/>
    <w:rsid w:val="002845CF"/>
    <w:rsid w:val="002869DF"/>
    <w:rsid w:val="00287377"/>
    <w:rsid w:val="00291B68"/>
    <w:rsid w:val="0029468D"/>
    <w:rsid w:val="0029572E"/>
    <w:rsid w:val="00295A54"/>
    <w:rsid w:val="00296890"/>
    <w:rsid w:val="002A01CA"/>
    <w:rsid w:val="002A18D6"/>
    <w:rsid w:val="002A2800"/>
    <w:rsid w:val="002A3834"/>
    <w:rsid w:val="002A6620"/>
    <w:rsid w:val="002A663F"/>
    <w:rsid w:val="002A72A4"/>
    <w:rsid w:val="002B06FD"/>
    <w:rsid w:val="002B36D6"/>
    <w:rsid w:val="002B433B"/>
    <w:rsid w:val="002B6545"/>
    <w:rsid w:val="002B6BCD"/>
    <w:rsid w:val="002C0879"/>
    <w:rsid w:val="002C3C12"/>
    <w:rsid w:val="002D152D"/>
    <w:rsid w:val="002D2A37"/>
    <w:rsid w:val="002D2FDF"/>
    <w:rsid w:val="002D3032"/>
    <w:rsid w:val="002D45FC"/>
    <w:rsid w:val="002D60DE"/>
    <w:rsid w:val="002D69B0"/>
    <w:rsid w:val="002E00DC"/>
    <w:rsid w:val="002E100C"/>
    <w:rsid w:val="002E11FD"/>
    <w:rsid w:val="002E2F65"/>
    <w:rsid w:val="002E596D"/>
    <w:rsid w:val="002E7DE5"/>
    <w:rsid w:val="002F05DC"/>
    <w:rsid w:val="002F2D80"/>
    <w:rsid w:val="00300DA6"/>
    <w:rsid w:val="0030484F"/>
    <w:rsid w:val="003049E5"/>
    <w:rsid w:val="00306A8F"/>
    <w:rsid w:val="0030761E"/>
    <w:rsid w:val="00307872"/>
    <w:rsid w:val="00312620"/>
    <w:rsid w:val="00313A2E"/>
    <w:rsid w:val="00313CC9"/>
    <w:rsid w:val="00315FB5"/>
    <w:rsid w:val="0032121E"/>
    <w:rsid w:val="0032258F"/>
    <w:rsid w:val="003240CC"/>
    <w:rsid w:val="00324190"/>
    <w:rsid w:val="003244FE"/>
    <w:rsid w:val="00325181"/>
    <w:rsid w:val="00326A16"/>
    <w:rsid w:val="003315BD"/>
    <w:rsid w:val="003331B7"/>
    <w:rsid w:val="0033592B"/>
    <w:rsid w:val="0033715C"/>
    <w:rsid w:val="00337320"/>
    <w:rsid w:val="0034016C"/>
    <w:rsid w:val="00341D04"/>
    <w:rsid w:val="00341D2C"/>
    <w:rsid w:val="00342E29"/>
    <w:rsid w:val="00344E9E"/>
    <w:rsid w:val="003450BE"/>
    <w:rsid w:val="00345B57"/>
    <w:rsid w:val="003463AE"/>
    <w:rsid w:val="00347483"/>
    <w:rsid w:val="003503B8"/>
    <w:rsid w:val="0035045F"/>
    <w:rsid w:val="003515FE"/>
    <w:rsid w:val="00351AAE"/>
    <w:rsid w:val="00351FD0"/>
    <w:rsid w:val="0035617F"/>
    <w:rsid w:val="00360353"/>
    <w:rsid w:val="00360734"/>
    <w:rsid w:val="003611AB"/>
    <w:rsid w:val="00362077"/>
    <w:rsid w:val="003630F9"/>
    <w:rsid w:val="00363B06"/>
    <w:rsid w:val="00363D47"/>
    <w:rsid w:val="003649DE"/>
    <w:rsid w:val="00366B3B"/>
    <w:rsid w:val="00367F76"/>
    <w:rsid w:val="003704F0"/>
    <w:rsid w:val="0037085D"/>
    <w:rsid w:val="00372D33"/>
    <w:rsid w:val="00372F0B"/>
    <w:rsid w:val="0037396E"/>
    <w:rsid w:val="003739EB"/>
    <w:rsid w:val="003744F1"/>
    <w:rsid w:val="00374C88"/>
    <w:rsid w:val="00375F74"/>
    <w:rsid w:val="0038018F"/>
    <w:rsid w:val="003802D0"/>
    <w:rsid w:val="003809BE"/>
    <w:rsid w:val="003830DB"/>
    <w:rsid w:val="00383220"/>
    <w:rsid w:val="003855C3"/>
    <w:rsid w:val="003870C3"/>
    <w:rsid w:val="00387BD6"/>
    <w:rsid w:val="00390561"/>
    <w:rsid w:val="00391175"/>
    <w:rsid w:val="00393C64"/>
    <w:rsid w:val="003969E8"/>
    <w:rsid w:val="003A1C87"/>
    <w:rsid w:val="003A2360"/>
    <w:rsid w:val="003A3BA3"/>
    <w:rsid w:val="003A4E98"/>
    <w:rsid w:val="003A6A42"/>
    <w:rsid w:val="003A6CA8"/>
    <w:rsid w:val="003B1600"/>
    <w:rsid w:val="003B36F4"/>
    <w:rsid w:val="003B3736"/>
    <w:rsid w:val="003B3E4F"/>
    <w:rsid w:val="003B49A1"/>
    <w:rsid w:val="003B596A"/>
    <w:rsid w:val="003B6249"/>
    <w:rsid w:val="003B7432"/>
    <w:rsid w:val="003C0096"/>
    <w:rsid w:val="003C1A85"/>
    <w:rsid w:val="003C1CF7"/>
    <w:rsid w:val="003C3A28"/>
    <w:rsid w:val="003C434F"/>
    <w:rsid w:val="003C456F"/>
    <w:rsid w:val="003C507C"/>
    <w:rsid w:val="003C616A"/>
    <w:rsid w:val="003C7361"/>
    <w:rsid w:val="003D002A"/>
    <w:rsid w:val="003D0E24"/>
    <w:rsid w:val="003D2A28"/>
    <w:rsid w:val="003D6127"/>
    <w:rsid w:val="003D77B8"/>
    <w:rsid w:val="003D7E3A"/>
    <w:rsid w:val="003E0FB6"/>
    <w:rsid w:val="003E660E"/>
    <w:rsid w:val="003E7DEF"/>
    <w:rsid w:val="003F2476"/>
    <w:rsid w:val="003F26B2"/>
    <w:rsid w:val="003F26E8"/>
    <w:rsid w:val="003F3AF8"/>
    <w:rsid w:val="003F54A3"/>
    <w:rsid w:val="003F5ABB"/>
    <w:rsid w:val="004015CC"/>
    <w:rsid w:val="0040193F"/>
    <w:rsid w:val="00402809"/>
    <w:rsid w:val="00402915"/>
    <w:rsid w:val="00404599"/>
    <w:rsid w:val="00404EB7"/>
    <w:rsid w:val="00405366"/>
    <w:rsid w:val="00405902"/>
    <w:rsid w:val="00405E7C"/>
    <w:rsid w:val="00406A67"/>
    <w:rsid w:val="00412162"/>
    <w:rsid w:val="004144E9"/>
    <w:rsid w:val="00414B39"/>
    <w:rsid w:val="00414C71"/>
    <w:rsid w:val="00414DE1"/>
    <w:rsid w:val="0041598C"/>
    <w:rsid w:val="004162CF"/>
    <w:rsid w:val="004202AA"/>
    <w:rsid w:val="00420F68"/>
    <w:rsid w:val="00422672"/>
    <w:rsid w:val="00422F2A"/>
    <w:rsid w:val="00426138"/>
    <w:rsid w:val="0042749A"/>
    <w:rsid w:val="00427690"/>
    <w:rsid w:val="00433D48"/>
    <w:rsid w:val="00434958"/>
    <w:rsid w:val="00435F2D"/>
    <w:rsid w:val="004373E8"/>
    <w:rsid w:val="0043779E"/>
    <w:rsid w:val="004428E0"/>
    <w:rsid w:val="00442FF1"/>
    <w:rsid w:val="004449C7"/>
    <w:rsid w:val="00445D5D"/>
    <w:rsid w:val="0044765B"/>
    <w:rsid w:val="004505DB"/>
    <w:rsid w:val="00450C16"/>
    <w:rsid w:val="00450F47"/>
    <w:rsid w:val="004522E9"/>
    <w:rsid w:val="00452915"/>
    <w:rsid w:val="004539D8"/>
    <w:rsid w:val="00455584"/>
    <w:rsid w:val="00461CFE"/>
    <w:rsid w:val="00463257"/>
    <w:rsid w:val="00464378"/>
    <w:rsid w:val="004646D4"/>
    <w:rsid w:val="00466041"/>
    <w:rsid w:val="00466EDF"/>
    <w:rsid w:val="004710B2"/>
    <w:rsid w:val="00471928"/>
    <w:rsid w:val="00472112"/>
    <w:rsid w:val="00473728"/>
    <w:rsid w:val="00474938"/>
    <w:rsid w:val="00474B0B"/>
    <w:rsid w:val="00475B01"/>
    <w:rsid w:val="00476AB2"/>
    <w:rsid w:val="004776DD"/>
    <w:rsid w:val="004811C2"/>
    <w:rsid w:val="004838C9"/>
    <w:rsid w:val="00485746"/>
    <w:rsid w:val="0048758C"/>
    <w:rsid w:val="004907F6"/>
    <w:rsid w:val="00490F7C"/>
    <w:rsid w:val="00491A41"/>
    <w:rsid w:val="00492BD7"/>
    <w:rsid w:val="00494AB0"/>
    <w:rsid w:val="00494DBB"/>
    <w:rsid w:val="00496AC5"/>
    <w:rsid w:val="004977AF"/>
    <w:rsid w:val="004977F9"/>
    <w:rsid w:val="004A1D2A"/>
    <w:rsid w:val="004A2148"/>
    <w:rsid w:val="004A4410"/>
    <w:rsid w:val="004A512A"/>
    <w:rsid w:val="004A5B0D"/>
    <w:rsid w:val="004A70C3"/>
    <w:rsid w:val="004B0A78"/>
    <w:rsid w:val="004B21AC"/>
    <w:rsid w:val="004B2CF9"/>
    <w:rsid w:val="004B3BAF"/>
    <w:rsid w:val="004B4877"/>
    <w:rsid w:val="004B5243"/>
    <w:rsid w:val="004B5FC1"/>
    <w:rsid w:val="004B622E"/>
    <w:rsid w:val="004B7B01"/>
    <w:rsid w:val="004C0EFD"/>
    <w:rsid w:val="004C16A7"/>
    <w:rsid w:val="004C740A"/>
    <w:rsid w:val="004C7B4C"/>
    <w:rsid w:val="004D0998"/>
    <w:rsid w:val="004D10DA"/>
    <w:rsid w:val="004D163D"/>
    <w:rsid w:val="004D31D7"/>
    <w:rsid w:val="004D3C63"/>
    <w:rsid w:val="004D64A8"/>
    <w:rsid w:val="004D6EBC"/>
    <w:rsid w:val="004E0661"/>
    <w:rsid w:val="004E3B74"/>
    <w:rsid w:val="004E3BBD"/>
    <w:rsid w:val="004E3E09"/>
    <w:rsid w:val="004E5A7F"/>
    <w:rsid w:val="004F035E"/>
    <w:rsid w:val="004F0C1F"/>
    <w:rsid w:val="004F0CC2"/>
    <w:rsid w:val="004F0F5C"/>
    <w:rsid w:val="004F1E49"/>
    <w:rsid w:val="004F2C5C"/>
    <w:rsid w:val="004F321A"/>
    <w:rsid w:val="004F3D9C"/>
    <w:rsid w:val="004F4B3D"/>
    <w:rsid w:val="004F63DF"/>
    <w:rsid w:val="004F6655"/>
    <w:rsid w:val="004F668B"/>
    <w:rsid w:val="004F7502"/>
    <w:rsid w:val="004F79B7"/>
    <w:rsid w:val="005008CE"/>
    <w:rsid w:val="0050207E"/>
    <w:rsid w:val="00506DCA"/>
    <w:rsid w:val="00507E42"/>
    <w:rsid w:val="00507FEA"/>
    <w:rsid w:val="00510737"/>
    <w:rsid w:val="00512584"/>
    <w:rsid w:val="00512F63"/>
    <w:rsid w:val="0051580A"/>
    <w:rsid w:val="005164F7"/>
    <w:rsid w:val="00516F96"/>
    <w:rsid w:val="00520324"/>
    <w:rsid w:val="00522471"/>
    <w:rsid w:val="00522F1E"/>
    <w:rsid w:val="00523089"/>
    <w:rsid w:val="005234B9"/>
    <w:rsid w:val="0052720D"/>
    <w:rsid w:val="00530225"/>
    <w:rsid w:val="005303C1"/>
    <w:rsid w:val="00531933"/>
    <w:rsid w:val="00531D9D"/>
    <w:rsid w:val="00532312"/>
    <w:rsid w:val="00537BF0"/>
    <w:rsid w:val="00537E9E"/>
    <w:rsid w:val="005410F9"/>
    <w:rsid w:val="00541FF6"/>
    <w:rsid w:val="00544425"/>
    <w:rsid w:val="00545AB9"/>
    <w:rsid w:val="00546376"/>
    <w:rsid w:val="005465DB"/>
    <w:rsid w:val="00546B77"/>
    <w:rsid w:val="00547DDF"/>
    <w:rsid w:val="00551508"/>
    <w:rsid w:val="005516CF"/>
    <w:rsid w:val="005519F8"/>
    <w:rsid w:val="00551FB7"/>
    <w:rsid w:val="0055212A"/>
    <w:rsid w:val="00553F8F"/>
    <w:rsid w:val="00555E16"/>
    <w:rsid w:val="00556969"/>
    <w:rsid w:val="00556EED"/>
    <w:rsid w:val="00557395"/>
    <w:rsid w:val="00560DF1"/>
    <w:rsid w:val="00560EB4"/>
    <w:rsid w:val="00562298"/>
    <w:rsid w:val="00562477"/>
    <w:rsid w:val="00563BDF"/>
    <w:rsid w:val="00563D0E"/>
    <w:rsid w:val="00564130"/>
    <w:rsid w:val="005655BB"/>
    <w:rsid w:val="0056599B"/>
    <w:rsid w:val="005667F2"/>
    <w:rsid w:val="00570426"/>
    <w:rsid w:val="005710DB"/>
    <w:rsid w:val="00571A68"/>
    <w:rsid w:val="00574654"/>
    <w:rsid w:val="005825E3"/>
    <w:rsid w:val="00583022"/>
    <w:rsid w:val="00583DE8"/>
    <w:rsid w:val="00583F01"/>
    <w:rsid w:val="005856E5"/>
    <w:rsid w:val="0058689D"/>
    <w:rsid w:val="00587ECC"/>
    <w:rsid w:val="00591ACC"/>
    <w:rsid w:val="005934A8"/>
    <w:rsid w:val="00595C28"/>
    <w:rsid w:val="005961E7"/>
    <w:rsid w:val="0059625E"/>
    <w:rsid w:val="00597F0F"/>
    <w:rsid w:val="005A0303"/>
    <w:rsid w:val="005A24A0"/>
    <w:rsid w:val="005A24CA"/>
    <w:rsid w:val="005A36A6"/>
    <w:rsid w:val="005A647B"/>
    <w:rsid w:val="005A6808"/>
    <w:rsid w:val="005B00FC"/>
    <w:rsid w:val="005B04AD"/>
    <w:rsid w:val="005B0673"/>
    <w:rsid w:val="005B0B66"/>
    <w:rsid w:val="005B0F82"/>
    <w:rsid w:val="005B1309"/>
    <w:rsid w:val="005B34CD"/>
    <w:rsid w:val="005B3568"/>
    <w:rsid w:val="005B483C"/>
    <w:rsid w:val="005B5FFE"/>
    <w:rsid w:val="005B6C56"/>
    <w:rsid w:val="005B6CB5"/>
    <w:rsid w:val="005B6D52"/>
    <w:rsid w:val="005C1D3D"/>
    <w:rsid w:val="005C1DDF"/>
    <w:rsid w:val="005C4FF5"/>
    <w:rsid w:val="005C612A"/>
    <w:rsid w:val="005D1264"/>
    <w:rsid w:val="005D14E2"/>
    <w:rsid w:val="005D1C38"/>
    <w:rsid w:val="005D42BA"/>
    <w:rsid w:val="005D5E26"/>
    <w:rsid w:val="005D7EDF"/>
    <w:rsid w:val="005E066E"/>
    <w:rsid w:val="005E230B"/>
    <w:rsid w:val="005E3AC9"/>
    <w:rsid w:val="005E3AF8"/>
    <w:rsid w:val="005E4412"/>
    <w:rsid w:val="005E6D45"/>
    <w:rsid w:val="005F1ECF"/>
    <w:rsid w:val="005F20A9"/>
    <w:rsid w:val="005F221A"/>
    <w:rsid w:val="005F28BB"/>
    <w:rsid w:val="005F318E"/>
    <w:rsid w:val="005F4664"/>
    <w:rsid w:val="005F4918"/>
    <w:rsid w:val="005F4A20"/>
    <w:rsid w:val="005F59D6"/>
    <w:rsid w:val="005F5D61"/>
    <w:rsid w:val="005F7296"/>
    <w:rsid w:val="005F7767"/>
    <w:rsid w:val="005F7786"/>
    <w:rsid w:val="005F783C"/>
    <w:rsid w:val="005F7A14"/>
    <w:rsid w:val="00601EEF"/>
    <w:rsid w:val="00601F92"/>
    <w:rsid w:val="00602734"/>
    <w:rsid w:val="00603025"/>
    <w:rsid w:val="00603FE7"/>
    <w:rsid w:val="0060448C"/>
    <w:rsid w:val="00604979"/>
    <w:rsid w:val="00604B18"/>
    <w:rsid w:val="006106D7"/>
    <w:rsid w:val="006108F9"/>
    <w:rsid w:val="00611E20"/>
    <w:rsid w:val="0061302A"/>
    <w:rsid w:val="00613F03"/>
    <w:rsid w:val="006160BF"/>
    <w:rsid w:val="00616BD8"/>
    <w:rsid w:val="0062203D"/>
    <w:rsid w:val="006260CA"/>
    <w:rsid w:val="0062728A"/>
    <w:rsid w:val="00630264"/>
    <w:rsid w:val="00630D84"/>
    <w:rsid w:val="00630E7C"/>
    <w:rsid w:val="0063149B"/>
    <w:rsid w:val="006319F8"/>
    <w:rsid w:val="00632FE6"/>
    <w:rsid w:val="006337B8"/>
    <w:rsid w:val="00634DE7"/>
    <w:rsid w:val="00636605"/>
    <w:rsid w:val="00636858"/>
    <w:rsid w:val="006401ED"/>
    <w:rsid w:val="00641255"/>
    <w:rsid w:val="0064135A"/>
    <w:rsid w:val="006417D6"/>
    <w:rsid w:val="00641A84"/>
    <w:rsid w:val="00642036"/>
    <w:rsid w:val="00644950"/>
    <w:rsid w:val="00644FAB"/>
    <w:rsid w:val="00645016"/>
    <w:rsid w:val="00650C2D"/>
    <w:rsid w:val="006516BF"/>
    <w:rsid w:val="006538E3"/>
    <w:rsid w:val="0065431D"/>
    <w:rsid w:val="00655CAD"/>
    <w:rsid w:val="00656638"/>
    <w:rsid w:val="00657BEF"/>
    <w:rsid w:val="00657DA6"/>
    <w:rsid w:val="00657EAC"/>
    <w:rsid w:val="00661548"/>
    <w:rsid w:val="00662734"/>
    <w:rsid w:val="0066642A"/>
    <w:rsid w:val="00667013"/>
    <w:rsid w:val="006723F0"/>
    <w:rsid w:val="00672FCD"/>
    <w:rsid w:val="006739BB"/>
    <w:rsid w:val="0067484A"/>
    <w:rsid w:val="00674B46"/>
    <w:rsid w:val="00682DEA"/>
    <w:rsid w:val="00682FFE"/>
    <w:rsid w:val="00686955"/>
    <w:rsid w:val="00686CEC"/>
    <w:rsid w:val="0069341E"/>
    <w:rsid w:val="006961DA"/>
    <w:rsid w:val="006A0CC9"/>
    <w:rsid w:val="006A123B"/>
    <w:rsid w:val="006A3104"/>
    <w:rsid w:val="006A3488"/>
    <w:rsid w:val="006A4D17"/>
    <w:rsid w:val="006A4FDA"/>
    <w:rsid w:val="006A66FF"/>
    <w:rsid w:val="006A6744"/>
    <w:rsid w:val="006A6C15"/>
    <w:rsid w:val="006A6F6B"/>
    <w:rsid w:val="006B01CD"/>
    <w:rsid w:val="006B0D1E"/>
    <w:rsid w:val="006B5C8C"/>
    <w:rsid w:val="006C0099"/>
    <w:rsid w:val="006C2CFA"/>
    <w:rsid w:val="006C39C9"/>
    <w:rsid w:val="006C4727"/>
    <w:rsid w:val="006C593F"/>
    <w:rsid w:val="006C6C3C"/>
    <w:rsid w:val="006D2294"/>
    <w:rsid w:val="006D24D0"/>
    <w:rsid w:val="006D2B1B"/>
    <w:rsid w:val="006D3DF9"/>
    <w:rsid w:val="006D4346"/>
    <w:rsid w:val="006D5293"/>
    <w:rsid w:val="006D60A5"/>
    <w:rsid w:val="006E0445"/>
    <w:rsid w:val="006E08C7"/>
    <w:rsid w:val="006E1553"/>
    <w:rsid w:val="006E235C"/>
    <w:rsid w:val="006E246D"/>
    <w:rsid w:val="006E374B"/>
    <w:rsid w:val="006E3CE9"/>
    <w:rsid w:val="006E4F07"/>
    <w:rsid w:val="006E574A"/>
    <w:rsid w:val="006E588F"/>
    <w:rsid w:val="006E7A85"/>
    <w:rsid w:val="006F0C6A"/>
    <w:rsid w:val="006F22E0"/>
    <w:rsid w:val="00704456"/>
    <w:rsid w:val="007057E9"/>
    <w:rsid w:val="00705AFC"/>
    <w:rsid w:val="00707CA9"/>
    <w:rsid w:val="00707DAE"/>
    <w:rsid w:val="00710F27"/>
    <w:rsid w:val="00713CFA"/>
    <w:rsid w:val="007140A2"/>
    <w:rsid w:val="00716889"/>
    <w:rsid w:val="00716970"/>
    <w:rsid w:val="00717A8B"/>
    <w:rsid w:val="007208C2"/>
    <w:rsid w:val="00722678"/>
    <w:rsid w:val="00723A07"/>
    <w:rsid w:val="00731E55"/>
    <w:rsid w:val="00732326"/>
    <w:rsid w:val="00732647"/>
    <w:rsid w:val="007354C3"/>
    <w:rsid w:val="00735E2A"/>
    <w:rsid w:val="007360FC"/>
    <w:rsid w:val="00737724"/>
    <w:rsid w:val="007409D0"/>
    <w:rsid w:val="007409FB"/>
    <w:rsid w:val="00740ADF"/>
    <w:rsid w:val="00743516"/>
    <w:rsid w:val="00743804"/>
    <w:rsid w:val="00744008"/>
    <w:rsid w:val="00746066"/>
    <w:rsid w:val="007477E4"/>
    <w:rsid w:val="00747D7A"/>
    <w:rsid w:val="0075120D"/>
    <w:rsid w:val="00752ED0"/>
    <w:rsid w:val="0075415D"/>
    <w:rsid w:val="0075430B"/>
    <w:rsid w:val="00754C4E"/>
    <w:rsid w:val="007554E3"/>
    <w:rsid w:val="007565FD"/>
    <w:rsid w:val="007566B1"/>
    <w:rsid w:val="00756DD2"/>
    <w:rsid w:val="0075745F"/>
    <w:rsid w:val="00761256"/>
    <w:rsid w:val="00762F8A"/>
    <w:rsid w:val="00764807"/>
    <w:rsid w:val="00765977"/>
    <w:rsid w:val="00770AC5"/>
    <w:rsid w:val="007719B9"/>
    <w:rsid w:val="00771B1B"/>
    <w:rsid w:val="007720EC"/>
    <w:rsid w:val="00773409"/>
    <w:rsid w:val="0077372B"/>
    <w:rsid w:val="00774B12"/>
    <w:rsid w:val="00775536"/>
    <w:rsid w:val="00776BAE"/>
    <w:rsid w:val="00776F41"/>
    <w:rsid w:val="00777BF1"/>
    <w:rsid w:val="0078141A"/>
    <w:rsid w:val="007859D7"/>
    <w:rsid w:val="00787D3D"/>
    <w:rsid w:val="007908A7"/>
    <w:rsid w:val="007913E5"/>
    <w:rsid w:val="007915E1"/>
    <w:rsid w:val="00792942"/>
    <w:rsid w:val="00792D4E"/>
    <w:rsid w:val="00792FFD"/>
    <w:rsid w:val="00793592"/>
    <w:rsid w:val="00794AD7"/>
    <w:rsid w:val="00797212"/>
    <w:rsid w:val="00797768"/>
    <w:rsid w:val="007A2F0A"/>
    <w:rsid w:val="007A472D"/>
    <w:rsid w:val="007A5C5D"/>
    <w:rsid w:val="007A6C8F"/>
    <w:rsid w:val="007A78E4"/>
    <w:rsid w:val="007B0ACF"/>
    <w:rsid w:val="007B0D39"/>
    <w:rsid w:val="007B1EFF"/>
    <w:rsid w:val="007B2FC0"/>
    <w:rsid w:val="007B6531"/>
    <w:rsid w:val="007B7A3C"/>
    <w:rsid w:val="007C0C8C"/>
    <w:rsid w:val="007C0CE9"/>
    <w:rsid w:val="007C24A9"/>
    <w:rsid w:val="007C3A95"/>
    <w:rsid w:val="007D0D8B"/>
    <w:rsid w:val="007D0EE0"/>
    <w:rsid w:val="007D23BB"/>
    <w:rsid w:val="007D2D47"/>
    <w:rsid w:val="007D4153"/>
    <w:rsid w:val="007D50C5"/>
    <w:rsid w:val="007D6BDF"/>
    <w:rsid w:val="007E3C0D"/>
    <w:rsid w:val="007E499A"/>
    <w:rsid w:val="007E6831"/>
    <w:rsid w:val="007E7E3B"/>
    <w:rsid w:val="007F05CE"/>
    <w:rsid w:val="007F0B5C"/>
    <w:rsid w:val="007F1D2F"/>
    <w:rsid w:val="007F2FF3"/>
    <w:rsid w:val="007F342F"/>
    <w:rsid w:val="007F5077"/>
    <w:rsid w:val="007F5446"/>
    <w:rsid w:val="00800394"/>
    <w:rsid w:val="00802A55"/>
    <w:rsid w:val="00803873"/>
    <w:rsid w:val="00803952"/>
    <w:rsid w:val="008066C2"/>
    <w:rsid w:val="00806EE9"/>
    <w:rsid w:val="0080762C"/>
    <w:rsid w:val="008108C4"/>
    <w:rsid w:val="00810E80"/>
    <w:rsid w:val="0081178A"/>
    <w:rsid w:val="00811965"/>
    <w:rsid w:val="00812221"/>
    <w:rsid w:val="008135BA"/>
    <w:rsid w:val="008137E5"/>
    <w:rsid w:val="00813E5C"/>
    <w:rsid w:val="00814D9A"/>
    <w:rsid w:val="00815596"/>
    <w:rsid w:val="00820BF9"/>
    <w:rsid w:val="00822430"/>
    <w:rsid w:val="00822E88"/>
    <w:rsid w:val="00824F11"/>
    <w:rsid w:val="008255EA"/>
    <w:rsid w:val="008267B4"/>
    <w:rsid w:val="00832A58"/>
    <w:rsid w:val="00834176"/>
    <w:rsid w:val="00835F68"/>
    <w:rsid w:val="008365CA"/>
    <w:rsid w:val="00837FC9"/>
    <w:rsid w:val="00843988"/>
    <w:rsid w:val="008441C5"/>
    <w:rsid w:val="00844985"/>
    <w:rsid w:val="0084527B"/>
    <w:rsid w:val="00850BB6"/>
    <w:rsid w:val="008540F8"/>
    <w:rsid w:val="008563C4"/>
    <w:rsid w:val="00856616"/>
    <w:rsid w:val="00856A3B"/>
    <w:rsid w:val="0085754E"/>
    <w:rsid w:val="00860459"/>
    <w:rsid w:val="0086065F"/>
    <w:rsid w:val="00861748"/>
    <w:rsid w:val="00862064"/>
    <w:rsid w:val="00863728"/>
    <w:rsid w:val="00864F88"/>
    <w:rsid w:val="0086641A"/>
    <w:rsid w:val="00873C78"/>
    <w:rsid w:val="008755F2"/>
    <w:rsid w:val="00876505"/>
    <w:rsid w:val="00876A4A"/>
    <w:rsid w:val="00880B54"/>
    <w:rsid w:val="00883485"/>
    <w:rsid w:val="00883A7C"/>
    <w:rsid w:val="00883BA6"/>
    <w:rsid w:val="00887220"/>
    <w:rsid w:val="00890199"/>
    <w:rsid w:val="0089045A"/>
    <w:rsid w:val="008920E8"/>
    <w:rsid w:val="008922D2"/>
    <w:rsid w:val="00892B88"/>
    <w:rsid w:val="00894265"/>
    <w:rsid w:val="008959F7"/>
    <w:rsid w:val="0089719E"/>
    <w:rsid w:val="008A3B16"/>
    <w:rsid w:val="008A43E3"/>
    <w:rsid w:val="008A5146"/>
    <w:rsid w:val="008A5707"/>
    <w:rsid w:val="008A5DBE"/>
    <w:rsid w:val="008A5E39"/>
    <w:rsid w:val="008A7402"/>
    <w:rsid w:val="008A7938"/>
    <w:rsid w:val="008B3EF4"/>
    <w:rsid w:val="008B4B58"/>
    <w:rsid w:val="008B51F4"/>
    <w:rsid w:val="008B53CD"/>
    <w:rsid w:val="008B6692"/>
    <w:rsid w:val="008C1536"/>
    <w:rsid w:val="008C2A7B"/>
    <w:rsid w:val="008C3102"/>
    <w:rsid w:val="008C4294"/>
    <w:rsid w:val="008C7FE3"/>
    <w:rsid w:val="008D013F"/>
    <w:rsid w:val="008D0F7F"/>
    <w:rsid w:val="008D32B8"/>
    <w:rsid w:val="008D4587"/>
    <w:rsid w:val="008D4C96"/>
    <w:rsid w:val="008D4EDA"/>
    <w:rsid w:val="008D5947"/>
    <w:rsid w:val="008D789E"/>
    <w:rsid w:val="008E170E"/>
    <w:rsid w:val="008E36F6"/>
    <w:rsid w:val="008E4A32"/>
    <w:rsid w:val="008E67A2"/>
    <w:rsid w:val="008E6907"/>
    <w:rsid w:val="008F0C60"/>
    <w:rsid w:val="008F23F3"/>
    <w:rsid w:val="008F2569"/>
    <w:rsid w:val="008F2B69"/>
    <w:rsid w:val="008F370C"/>
    <w:rsid w:val="008F4F2C"/>
    <w:rsid w:val="008F53C2"/>
    <w:rsid w:val="008F610E"/>
    <w:rsid w:val="00901B7D"/>
    <w:rsid w:val="00902E55"/>
    <w:rsid w:val="009049E3"/>
    <w:rsid w:val="00905120"/>
    <w:rsid w:val="0090665B"/>
    <w:rsid w:val="00906B0A"/>
    <w:rsid w:val="00910320"/>
    <w:rsid w:val="0091053D"/>
    <w:rsid w:val="00910A0E"/>
    <w:rsid w:val="009117B9"/>
    <w:rsid w:val="0091376E"/>
    <w:rsid w:val="0091414B"/>
    <w:rsid w:val="00914E12"/>
    <w:rsid w:val="00914FB3"/>
    <w:rsid w:val="00915826"/>
    <w:rsid w:val="009179FD"/>
    <w:rsid w:val="009204F2"/>
    <w:rsid w:val="00920E30"/>
    <w:rsid w:val="00920EAC"/>
    <w:rsid w:val="00921698"/>
    <w:rsid w:val="00921A35"/>
    <w:rsid w:val="00922192"/>
    <w:rsid w:val="00922AE6"/>
    <w:rsid w:val="00923B11"/>
    <w:rsid w:val="00923F98"/>
    <w:rsid w:val="009247BD"/>
    <w:rsid w:val="00924E6F"/>
    <w:rsid w:val="00925575"/>
    <w:rsid w:val="00926848"/>
    <w:rsid w:val="00930DFB"/>
    <w:rsid w:val="0093101B"/>
    <w:rsid w:val="00933C80"/>
    <w:rsid w:val="00943CF4"/>
    <w:rsid w:val="00944029"/>
    <w:rsid w:val="00944820"/>
    <w:rsid w:val="00946715"/>
    <w:rsid w:val="00947E74"/>
    <w:rsid w:val="00950A4D"/>
    <w:rsid w:val="00950C4A"/>
    <w:rsid w:val="00951873"/>
    <w:rsid w:val="009530B2"/>
    <w:rsid w:val="00953CDF"/>
    <w:rsid w:val="009569A5"/>
    <w:rsid w:val="009578C6"/>
    <w:rsid w:val="0096095C"/>
    <w:rsid w:val="00962533"/>
    <w:rsid w:val="00962F12"/>
    <w:rsid w:val="009634F5"/>
    <w:rsid w:val="00965029"/>
    <w:rsid w:val="009658E9"/>
    <w:rsid w:val="00965CB7"/>
    <w:rsid w:val="0096701A"/>
    <w:rsid w:val="0096767E"/>
    <w:rsid w:val="00967E89"/>
    <w:rsid w:val="0097020D"/>
    <w:rsid w:val="00970F18"/>
    <w:rsid w:val="00971221"/>
    <w:rsid w:val="00972289"/>
    <w:rsid w:val="00972CF2"/>
    <w:rsid w:val="00975715"/>
    <w:rsid w:val="0097578F"/>
    <w:rsid w:val="0097592E"/>
    <w:rsid w:val="0097669E"/>
    <w:rsid w:val="009830FE"/>
    <w:rsid w:val="0098464C"/>
    <w:rsid w:val="00991C8F"/>
    <w:rsid w:val="00992139"/>
    <w:rsid w:val="00996CE4"/>
    <w:rsid w:val="00996EA5"/>
    <w:rsid w:val="00997C37"/>
    <w:rsid w:val="009A00D9"/>
    <w:rsid w:val="009A1F60"/>
    <w:rsid w:val="009A32BF"/>
    <w:rsid w:val="009A43FB"/>
    <w:rsid w:val="009A558D"/>
    <w:rsid w:val="009A5C32"/>
    <w:rsid w:val="009A6B2D"/>
    <w:rsid w:val="009A7908"/>
    <w:rsid w:val="009B197B"/>
    <w:rsid w:val="009B3BE0"/>
    <w:rsid w:val="009B4C51"/>
    <w:rsid w:val="009B6F2C"/>
    <w:rsid w:val="009B7ACD"/>
    <w:rsid w:val="009C0768"/>
    <w:rsid w:val="009C3191"/>
    <w:rsid w:val="009C55A0"/>
    <w:rsid w:val="009C7B70"/>
    <w:rsid w:val="009D2179"/>
    <w:rsid w:val="009E04EB"/>
    <w:rsid w:val="009E1386"/>
    <w:rsid w:val="009E7D57"/>
    <w:rsid w:val="009F1099"/>
    <w:rsid w:val="009F1868"/>
    <w:rsid w:val="009F1BA9"/>
    <w:rsid w:val="009F38EA"/>
    <w:rsid w:val="009F48E6"/>
    <w:rsid w:val="009F4E0F"/>
    <w:rsid w:val="009F5F5A"/>
    <w:rsid w:val="009F703C"/>
    <w:rsid w:val="00A001C1"/>
    <w:rsid w:val="00A00E8F"/>
    <w:rsid w:val="00A03680"/>
    <w:rsid w:val="00A039EC"/>
    <w:rsid w:val="00A06330"/>
    <w:rsid w:val="00A06396"/>
    <w:rsid w:val="00A11A52"/>
    <w:rsid w:val="00A11D59"/>
    <w:rsid w:val="00A12D59"/>
    <w:rsid w:val="00A1414D"/>
    <w:rsid w:val="00A1442A"/>
    <w:rsid w:val="00A14A27"/>
    <w:rsid w:val="00A1527C"/>
    <w:rsid w:val="00A15847"/>
    <w:rsid w:val="00A17343"/>
    <w:rsid w:val="00A17461"/>
    <w:rsid w:val="00A204CF"/>
    <w:rsid w:val="00A20599"/>
    <w:rsid w:val="00A2193F"/>
    <w:rsid w:val="00A2491E"/>
    <w:rsid w:val="00A2497F"/>
    <w:rsid w:val="00A25B01"/>
    <w:rsid w:val="00A25B8F"/>
    <w:rsid w:val="00A26294"/>
    <w:rsid w:val="00A26977"/>
    <w:rsid w:val="00A26C75"/>
    <w:rsid w:val="00A277AA"/>
    <w:rsid w:val="00A27D08"/>
    <w:rsid w:val="00A313F0"/>
    <w:rsid w:val="00A33457"/>
    <w:rsid w:val="00A34245"/>
    <w:rsid w:val="00A35A3B"/>
    <w:rsid w:val="00A35CAA"/>
    <w:rsid w:val="00A36709"/>
    <w:rsid w:val="00A36C8D"/>
    <w:rsid w:val="00A36D51"/>
    <w:rsid w:val="00A37248"/>
    <w:rsid w:val="00A372A3"/>
    <w:rsid w:val="00A37AAA"/>
    <w:rsid w:val="00A37B78"/>
    <w:rsid w:val="00A42742"/>
    <w:rsid w:val="00A44F8D"/>
    <w:rsid w:val="00A4607C"/>
    <w:rsid w:val="00A46E6A"/>
    <w:rsid w:val="00A47CF5"/>
    <w:rsid w:val="00A5065F"/>
    <w:rsid w:val="00A5074E"/>
    <w:rsid w:val="00A518FF"/>
    <w:rsid w:val="00A51E78"/>
    <w:rsid w:val="00A52D0C"/>
    <w:rsid w:val="00A5531B"/>
    <w:rsid w:val="00A55A10"/>
    <w:rsid w:val="00A566C3"/>
    <w:rsid w:val="00A571B9"/>
    <w:rsid w:val="00A63C3C"/>
    <w:rsid w:val="00A6556F"/>
    <w:rsid w:val="00A65574"/>
    <w:rsid w:val="00A65A4C"/>
    <w:rsid w:val="00A6723D"/>
    <w:rsid w:val="00A701BC"/>
    <w:rsid w:val="00A71A91"/>
    <w:rsid w:val="00A723C4"/>
    <w:rsid w:val="00A726B7"/>
    <w:rsid w:val="00A73A9A"/>
    <w:rsid w:val="00A74380"/>
    <w:rsid w:val="00A77EB9"/>
    <w:rsid w:val="00A80271"/>
    <w:rsid w:val="00A808A8"/>
    <w:rsid w:val="00A80915"/>
    <w:rsid w:val="00A82FFE"/>
    <w:rsid w:val="00A8316B"/>
    <w:rsid w:val="00A8363D"/>
    <w:rsid w:val="00A83849"/>
    <w:rsid w:val="00A83EC8"/>
    <w:rsid w:val="00A848EA"/>
    <w:rsid w:val="00A85AAB"/>
    <w:rsid w:val="00A85D56"/>
    <w:rsid w:val="00A865C4"/>
    <w:rsid w:val="00A86E87"/>
    <w:rsid w:val="00A87A1B"/>
    <w:rsid w:val="00A91253"/>
    <w:rsid w:val="00A92D02"/>
    <w:rsid w:val="00A93529"/>
    <w:rsid w:val="00A93748"/>
    <w:rsid w:val="00A9398D"/>
    <w:rsid w:val="00A93F0F"/>
    <w:rsid w:val="00A95B9C"/>
    <w:rsid w:val="00A962AC"/>
    <w:rsid w:val="00A97FDD"/>
    <w:rsid w:val="00AA02E9"/>
    <w:rsid w:val="00AA10DF"/>
    <w:rsid w:val="00AA5DEC"/>
    <w:rsid w:val="00AB08C6"/>
    <w:rsid w:val="00AB1475"/>
    <w:rsid w:val="00AB22F0"/>
    <w:rsid w:val="00AB4C3E"/>
    <w:rsid w:val="00AB5DB6"/>
    <w:rsid w:val="00AB5E68"/>
    <w:rsid w:val="00AB64D1"/>
    <w:rsid w:val="00AB7D64"/>
    <w:rsid w:val="00AC2A08"/>
    <w:rsid w:val="00AC4EC3"/>
    <w:rsid w:val="00AC585F"/>
    <w:rsid w:val="00AC76C6"/>
    <w:rsid w:val="00AD10C0"/>
    <w:rsid w:val="00AD10F4"/>
    <w:rsid w:val="00AD3434"/>
    <w:rsid w:val="00AD38BD"/>
    <w:rsid w:val="00AD7209"/>
    <w:rsid w:val="00AE063A"/>
    <w:rsid w:val="00AE0ADB"/>
    <w:rsid w:val="00AE1965"/>
    <w:rsid w:val="00AE4A2A"/>
    <w:rsid w:val="00AE4CFF"/>
    <w:rsid w:val="00AE5EDD"/>
    <w:rsid w:val="00AE6FBD"/>
    <w:rsid w:val="00AE79BC"/>
    <w:rsid w:val="00AF1847"/>
    <w:rsid w:val="00AF4EE3"/>
    <w:rsid w:val="00AF5063"/>
    <w:rsid w:val="00AF5545"/>
    <w:rsid w:val="00AF70D6"/>
    <w:rsid w:val="00AF74E2"/>
    <w:rsid w:val="00AF7C5F"/>
    <w:rsid w:val="00AF7D4A"/>
    <w:rsid w:val="00B00043"/>
    <w:rsid w:val="00B00735"/>
    <w:rsid w:val="00B01BFA"/>
    <w:rsid w:val="00B0208F"/>
    <w:rsid w:val="00B02296"/>
    <w:rsid w:val="00B024E4"/>
    <w:rsid w:val="00B031C0"/>
    <w:rsid w:val="00B035B0"/>
    <w:rsid w:val="00B0431B"/>
    <w:rsid w:val="00B04D45"/>
    <w:rsid w:val="00B05CB2"/>
    <w:rsid w:val="00B06899"/>
    <w:rsid w:val="00B07664"/>
    <w:rsid w:val="00B12372"/>
    <w:rsid w:val="00B123DF"/>
    <w:rsid w:val="00B14851"/>
    <w:rsid w:val="00B15B48"/>
    <w:rsid w:val="00B1761A"/>
    <w:rsid w:val="00B23487"/>
    <w:rsid w:val="00B25FF3"/>
    <w:rsid w:val="00B269C7"/>
    <w:rsid w:val="00B3092E"/>
    <w:rsid w:val="00B30AAC"/>
    <w:rsid w:val="00B35547"/>
    <w:rsid w:val="00B35A0A"/>
    <w:rsid w:val="00B35A1B"/>
    <w:rsid w:val="00B35A64"/>
    <w:rsid w:val="00B35D22"/>
    <w:rsid w:val="00B36C6C"/>
    <w:rsid w:val="00B37629"/>
    <w:rsid w:val="00B41303"/>
    <w:rsid w:val="00B41DB3"/>
    <w:rsid w:val="00B44588"/>
    <w:rsid w:val="00B44B73"/>
    <w:rsid w:val="00B44B93"/>
    <w:rsid w:val="00B46E10"/>
    <w:rsid w:val="00B52485"/>
    <w:rsid w:val="00B5273E"/>
    <w:rsid w:val="00B532AC"/>
    <w:rsid w:val="00B536D5"/>
    <w:rsid w:val="00B56110"/>
    <w:rsid w:val="00B56EB6"/>
    <w:rsid w:val="00B57270"/>
    <w:rsid w:val="00B57AA9"/>
    <w:rsid w:val="00B63412"/>
    <w:rsid w:val="00B63442"/>
    <w:rsid w:val="00B6361D"/>
    <w:rsid w:val="00B649E3"/>
    <w:rsid w:val="00B65146"/>
    <w:rsid w:val="00B651E3"/>
    <w:rsid w:val="00B67E15"/>
    <w:rsid w:val="00B70279"/>
    <w:rsid w:val="00B77426"/>
    <w:rsid w:val="00B8017C"/>
    <w:rsid w:val="00B80357"/>
    <w:rsid w:val="00B80937"/>
    <w:rsid w:val="00B823BE"/>
    <w:rsid w:val="00B850F3"/>
    <w:rsid w:val="00B85B40"/>
    <w:rsid w:val="00B87A7E"/>
    <w:rsid w:val="00B900F4"/>
    <w:rsid w:val="00B9108E"/>
    <w:rsid w:val="00B920F4"/>
    <w:rsid w:val="00B93BEC"/>
    <w:rsid w:val="00B95080"/>
    <w:rsid w:val="00B967CC"/>
    <w:rsid w:val="00B96D82"/>
    <w:rsid w:val="00BA20AF"/>
    <w:rsid w:val="00BA57B9"/>
    <w:rsid w:val="00BA5EF2"/>
    <w:rsid w:val="00BA7F9F"/>
    <w:rsid w:val="00BB0560"/>
    <w:rsid w:val="00BB254E"/>
    <w:rsid w:val="00BB2DBA"/>
    <w:rsid w:val="00BB3AFD"/>
    <w:rsid w:val="00BB6C34"/>
    <w:rsid w:val="00BB7AEA"/>
    <w:rsid w:val="00BC076E"/>
    <w:rsid w:val="00BC38F7"/>
    <w:rsid w:val="00BC4996"/>
    <w:rsid w:val="00BC65EA"/>
    <w:rsid w:val="00BD0A8D"/>
    <w:rsid w:val="00BD234B"/>
    <w:rsid w:val="00BD3FE9"/>
    <w:rsid w:val="00BD4457"/>
    <w:rsid w:val="00BD49EE"/>
    <w:rsid w:val="00BD6148"/>
    <w:rsid w:val="00BD64B4"/>
    <w:rsid w:val="00BE0024"/>
    <w:rsid w:val="00BE0026"/>
    <w:rsid w:val="00BE61BC"/>
    <w:rsid w:val="00BE7150"/>
    <w:rsid w:val="00BF01FE"/>
    <w:rsid w:val="00BF0F68"/>
    <w:rsid w:val="00BF1367"/>
    <w:rsid w:val="00BF2F3A"/>
    <w:rsid w:val="00BF453F"/>
    <w:rsid w:val="00BF48A2"/>
    <w:rsid w:val="00BF500F"/>
    <w:rsid w:val="00BF5D82"/>
    <w:rsid w:val="00BF63CC"/>
    <w:rsid w:val="00BF6D15"/>
    <w:rsid w:val="00C00049"/>
    <w:rsid w:val="00C01727"/>
    <w:rsid w:val="00C02FBF"/>
    <w:rsid w:val="00C06CE2"/>
    <w:rsid w:val="00C06FB3"/>
    <w:rsid w:val="00C11602"/>
    <w:rsid w:val="00C1564C"/>
    <w:rsid w:val="00C159C5"/>
    <w:rsid w:val="00C208A4"/>
    <w:rsid w:val="00C21673"/>
    <w:rsid w:val="00C235C4"/>
    <w:rsid w:val="00C23AFF"/>
    <w:rsid w:val="00C24888"/>
    <w:rsid w:val="00C273A0"/>
    <w:rsid w:val="00C27630"/>
    <w:rsid w:val="00C27A2B"/>
    <w:rsid w:val="00C30A69"/>
    <w:rsid w:val="00C315DA"/>
    <w:rsid w:val="00C33BEE"/>
    <w:rsid w:val="00C34D1E"/>
    <w:rsid w:val="00C35A03"/>
    <w:rsid w:val="00C36378"/>
    <w:rsid w:val="00C36504"/>
    <w:rsid w:val="00C37DB1"/>
    <w:rsid w:val="00C37F13"/>
    <w:rsid w:val="00C400BA"/>
    <w:rsid w:val="00C40103"/>
    <w:rsid w:val="00C40E04"/>
    <w:rsid w:val="00C41CD1"/>
    <w:rsid w:val="00C43717"/>
    <w:rsid w:val="00C43B71"/>
    <w:rsid w:val="00C455FE"/>
    <w:rsid w:val="00C460DE"/>
    <w:rsid w:val="00C50CF5"/>
    <w:rsid w:val="00C515D0"/>
    <w:rsid w:val="00C5355D"/>
    <w:rsid w:val="00C5433E"/>
    <w:rsid w:val="00C555C7"/>
    <w:rsid w:val="00C561E7"/>
    <w:rsid w:val="00C57977"/>
    <w:rsid w:val="00C6431B"/>
    <w:rsid w:val="00C646E6"/>
    <w:rsid w:val="00C64C40"/>
    <w:rsid w:val="00C65B73"/>
    <w:rsid w:val="00C6600C"/>
    <w:rsid w:val="00C6608C"/>
    <w:rsid w:val="00C66939"/>
    <w:rsid w:val="00C66E89"/>
    <w:rsid w:val="00C72086"/>
    <w:rsid w:val="00C735E0"/>
    <w:rsid w:val="00C80D6E"/>
    <w:rsid w:val="00C822AA"/>
    <w:rsid w:val="00C830E9"/>
    <w:rsid w:val="00C836E2"/>
    <w:rsid w:val="00C83DEC"/>
    <w:rsid w:val="00C8476B"/>
    <w:rsid w:val="00C84D63"/>
    <w:rsid w:val="00C852C2"/>
    <w:rsid w:val="00C85CBE"/>
    <w:rsid w:val="00C861FF"/>
    <w:rsid w:val="00C86D03"/>
    <w:rsid w:val="00C874A8"/>
    <w:rsid w:val="00C90D43"/>
    <w:rsid w:val="00C911D0"/>
    <w:rsid w:val="00C9184C"/>
    <w:rsid w:val="00C93287"/>
    <w:rsid w:val="00C93FEC"/>
    <w:rsid w:val="00C94224"/>
    <w:rsid w:val="00C97400"/>
    <w:rsid w:val="00CA11B2"/>
    <w:rsid w:val="00CA31E3"/>
    <w:rsid w:val="00CA395A"/>
    <w:rsid w:val="00CA53EB"/>
    <w:rsid w:val="00CB2ABD"/>
    <w:rsid w:val="00CB48E2"/>
    <w:rsid w:val="00CB4B5B"/>
    <w:rsid w:val="00CB53A6"/>
    <w:rsid w:val="00CB6FFE"/>
    <w:rsid w:val="00CC1D48"/>
    <w:rsid w:val="00CC312D"/>
    <w:rsid w:val="00CC4488"/>
    <w:rsid w:val="00CC54BE"/>
    <w:rsid w:val="00CC5F58"/>
    <w:rsid w:val="00CD2892"/>
    <w:rsid w:val="00CD2CA4"/>
    <w:rsid w:val="00CE03C9"/>
    <w:rsid w:val="00CE3CB6"/>
    <w:rsid w:val="00CE47B1"/>
    <w:rsid w:val="00CE64F8"/>
    <w:rsid w:val="00CE6BB2"/>
    <w:rsid w:val="00CF13F8"/>
    <w:rsid w:val="00CF376E"/>
    <w:rsid w:val="00CF490C"/>
    <w:rsid w:val="00CF64D5"/>
    <w:rsid w:val="00CF6EE6"/>
    <w:rsid w:val="00D0161B"/>
    <w:rsid w:val="00D03704"/>
    <w:rsid w:val="00D04DCA"/>
    <w:rsid w:val="00D067D2"/>
    <w:rsid w:val="00D100CF"/>
    <w:rsid w:val="00D105EF"/>
    <w:rsid w:val="00D10D28"/>
    <w:rsid w:val="00D111AE"/>
    <w:rsid w:val="00D11498"/>
    <w:rsid w:val="00D11725"/>
    <w:rsid w:val="00D118B6"/>
    <w:rsid w:val="00D12223"/>
    <w:rsid w:val="00D12A5C"/>
    <w:rsid w:val="00D13058"/>
    <w:rsid w:val="00D13261"/>
    <w:rsid w:val="00D13BA0"/>
    <w:rsid w:val="00D179AB"/>
    <w:rsid w:val="00D17C33"/>
    <w:rsid w:val="00D20074"/>
    <w:rsid w:val="00D20776"/>
    <w:rsid w:val="00D20CFE"/>
    <w:rsid w:val="00D20EB2"/>
    <w:rsid w:val="00D231CA"/>
    <w:rsid w:val="00D2473F"/>
    <w:rsid w:val="00D24ACB"/>
    <w:rsid w:val="00D25244"/>
    <w:rsid w:val="00D2561A"/>
    <w:rsid w:val="00D27947"/>
    <w:rsid w:val="00D27A9C"/>
    <w:rsid w:val="00D30C45"/>
    <w:rsid w:val="00D30D88"/>
    <w:rsid w:val="00D30E15"/>
    <w:rsid w:val="00D31BE3"/>
    <w:rsid w:val="00D32475"/>
    <w:rsid w:val="00D34303"/>
    <w:rsid w:val="00D34AB1"/>
    <w:rsid w:val="00D357C8"/>
    <w:rsid w:val="00D3703F"/>
    <w:rsid w:val="00D37A62"/>
    <w:rsid w:val="00D37D70"/>
    <w:rsid w:val="00D4156A"/>
    <w:rsid w:val="00D47989"/>
    <w:rsid w:val="00D51B8E"/>
    <w:rsid w:val="00D53B42"/>
    <w:rsid w:val="00D5410C"/>
    <w:rsid w:val="00D5553D"/>
    <w:rsid w:val="00D6044C"/>
    <w:rsid w:val="00D61674"/>
    <w:rsid w:val="00D628C0"/>
    <w:rsid w:val="00D62EC1"/>
    <w:rsid w:val="00D67A8B"/>
    <w:rsid w:val="00D7086D"/>
    <w:rsid w:val="00D714D9"/>
    <w:rsid w:val="00D75230"/>
    <w:rsid w:val="00D75607"/>
    <w:rsid w:val="00D77A46"/>
    <w:rsid w:val="00D80106"/>
    <w:rsid w:val="00D805FB"/>
    <w:rsid w:val="00D80BB3"/>
    <w:rsid w:val="00D8192F"/>
    <w:rsid w:val="00D819D9"/>
    <w:rsid w:val="00D83E1A"/>
    <w:rsid w:val="00D8618B"/>
    <w:rsid w:val="00D90CC8"/>
    <w:rsid w:val="00D94482"/>
    <w:rsid w:val="00D9516E"/>
    <w:rsid w:val="00D9776D"/>
    <w:rsid w:val="00DA0E28"/>
    <w:rsid w:val="00DA2C64"/>
    <w:rsid w:val="00DA43EF"/>
    <w:rsid w:val="00DA47FF"/>
    <w:rsid w:val="00DA4C92"/>
    <w:rsid w:val="00DA703A"/>
    <w:rsid w:val="00DB561A"/>
    <w:rsid w:val="00DB71E4"/>
    <w:rsid w:val="00DB726B"/>
    <w:rsid w:val="00DB7BAE"/>
    <w:rsid w:val="00DC6990"/>
    <w:rsid w:val="00DC7197"/>
    <w:rsid w:val="00DC75E7"/>
    <w:rsid w:val="00DC7843"/>
    <w:rsid w:val="00DD0913"/>
    <w:rsid w:val="00DD238C"/>
    <w:rsid w:val="00DD2641"/>
    <w:rsid w:val="00DD269D"/>
    <w:rsid w:val="00DD2C91"/>
    <w:rsid w:val="00DD388D"/>
    <w:rsid w:val="00DD6FF7"/>
    <w:rsid w:val="00DD7BF0"/>
    <w:rsid w:val="00DE10F2"/>
    <w:rsid w:val="00DE1115"/>
    <w:rsid w:val="00DE1922"/>
    <w:rsid w:val="00DE1CF8"/>
    <w:rsid w:val="00DE2273"/>
    <w:rsid w:val="00DE25B1"/>
    <w:rsid w:val="00DE3225"/>
    <w:rsid w:val="00DE3631"/>
    <w:rsid w:val="00DE58AE"/>
    <w:rsid w:val="00DE6F79"/>
    <w:rsid w:val="00DE741E"/>
    <w:rsid w:val="00DF02C6"/>
    <w:rsid w:val="00DF0FAE"/>
    <w:rsid w:val="00DF3668"/>
    <w:rsid w:val="00DF501B"/>
    <w:rsid w:val="00DF57B3"/>
    <w:rsid w:val="00DF57E1"/>
    <w:rsid w:val="00DF620B"/>
    <w:rsid w:val="00DF6A08"/>
    <w:rsid w:val="00DF6A92"/>
    <w:rsid w:val="00E0202A"/>
    <w:rsid w:val="00E034A6"/>
    <w:rsid w:val="00E036AA"/>
    <w:rsid w:val="00E03716"/>
    <w:rsid w:val="00E03B51"/>
    <w:rsid w:val="00E03DC8"/>
    <w:rsid w:val="00E05D17"/>
    <w:rsid w:val="00E063C4"/>
    <w:rsid w:val="00E0710E"/>
    <w:rsid w:val="00E11B9A"/>
    <w:rsid w:val="00E11BE5"/>
    <w:rsid w:val="00E1210A"/>
    <w:rsid w:val="00E12430"/>
    <w:rsid w:val="00E131B7"/>
    <w:rsid w:val="00E135FF"/>
    <w:rsid w:val="00E14DD7"/>
    <w:rsid w:val="00E157BA"/>
    <w:rsid w:val="00E16881"/>
    <w:rsid w:val="00E201F0"/>
    <w:rsid w:val="00E21683"/>
    <w:rsid w:val="00E223C9"/>
    <w:rsid w:val="00E23E15"/>
    <w:rsid w:val="00E25497"/>
    <w:rsid w:val="00E26A89"/>
    <w:rsid w:val="00E30086"/>
    <w:rsid w:val="00E300DA"/>
    <w:rsid w:val="00E3058E"/>
    <w:rsid w:val="00E33801"/>
    <w:rsid w:val="00E34F70"/>
    <w:rsid w:val="00E35060"/>
    <w:rsid w:val="00E36B2A"/>
    <w:rsid w:val="00E36C47"/>
    <w:rsid w:val="00E412F7"/>
    <w:rsid w:val="00E41CFB"/>
    <w:rsid w:val="00E41ECE"/>
    <w:rsid w:val="00E42BD7"/>
    <w:rsid w:val="00E42D9A"/>
    <w:rsid w:val="00E437AE"/>
    <w:rsid w:val="00E43973"/>
    <w:rsid w:val="00E43B40"/>
    <w:rsid w:val="00E43C75"/>
    <w:rsid w:val="00E46B38"/>
    <w:rsid w:val="00E47A0D"/>
    <w:rsid w:val="00E53568"/>
    <w:rsid w:val="00E555E1"/>
    <w:rsid w:val="00E55AB3"/>
    <w:rsid w:val="00E56326"/>
    <w:rsid w:val="00E5636D"/>
    <w:rsid w:val="00E572EC"/>
    <w:rsid w:val="00E60CE5"/>
    <w:rsid w:val="00E637B6"/>
    <w:rsid w:val="00E6633D"/>
    <w:rsid w:val="00E75902"/>
    <w:rsid w:val="00E80256"/>
    <w:rsid w:val="00E80DC3"/>
    <w:rsid w:val="00E81330"/>
    <w:rsid w:val="00E8140A"/>
    <w:rsid w:val="00E872DB"/>
    <w:rsid w:val="00E904FA"/>
    <w:rsid w:val="00E90777"/>
    <w:rsid w:val="00E93B60"/>
    <w:rsid w:val="00E94471"/>
    <w:rsid w:val="00E94AE3"/>
    <w:rsid w:val="00E96F55"/>
    <w:rsid w:val="00E97026"/>
    <w:rsid w:val="00EA24EE"/>
    <w:rsid w:val="00EA3116"/>
    <w:rsid w:val="00EA3754"/>
    <w:rsid w:val="00EA4769"/>
    <w:rsid w:val="00EA67CC"/>
    <w:rsid w:val="00EB012D"/>
    <w:rsid w:val="00EB1E5D"/>
    <w:rsid w:val="00EB1EF6"/>
    <w:rsid w:val="00EB2270"/>
    <w:rsid w:val="00EB2DA4"/>
    <w:rsid w:val="00EB34DC"/>
    <w:rsid w:val="00EB40C3"/>
    <w:rsid w:val="00EB4F14"/>
    <w:rsid w:val="00EB530F"/>
    <w:rsid w:val="00EB5A74"/>
    <w:rsid w:val="00EB782F"/>
    <w:rsid w:val="00EC15EF"/>
    <w:rsid w:val="00EC19EC"/>
    <w:rsid w:val="00EC28E0"/>
    <w:rsid w:val="00EC29B7"/>
    <w:rsid w:val="00EC3A1F"/>
    <w:rsid w:val="00EC44EA"/>
    <w:rsid w:val="00EC49CF"/>
    <w:rsid w:val="00ED2A67"/>
    <w:rsid w:val="00EE05AD"/>
    <w:rsid w:val="00EE0D65"/>
    <w:rsid w:val="00EE0E93"/>
    <w:rsid w:val="00EE2B73"/>
    <w:rsid w:val="00EE2C61"/>
    <w:rsid w:val="00EE3AC7"/>
    <w:rsid w:val="00EE5900"/>
    <w:rsid w:val="00EE5AC0"/>
    <w:rsid w:val="00EE6649"/>
    <w:rsid w:val="00EE75AE"/>
    <w:rsid w:val="00EE7E97"/>
    <w:rsid w:val="00EF0558"/>
    <w:rsid w:val="00EF24FA"/>
    <w:rsid w:val="00EF2D7E"/>
    <w:rsid w:val="00EF3FB8"/>
    <w:rsid w:val="00EF4795"/>
    <w:rsid w:val="00EF5606"/>
    <w:rsid w:val="00EF5DEB"/>
    <w:rsid w:val="00EF7EF9"/>
    <w:rsid w:val="00F013F8"/>
    <w:rsid w:val="00F029F1"/>
    <w:rsid w:val="00F043A6"/>
    <w:rsid w:val="00F0483F"/>
    <w:rsid w:val="00F0536C"/>
    <w:rsid w:val="00F061CB"/>
    <w:rsid w:val="00F06B8D"/>
    <w:rsid w:val="00F106E3"/>
    <w:rsid w:val="00F10E5F"/>
    <w:rsid w:val="00F10FC0"/>
    <w:rsid w:val="00F127E3"/>
    <w:rsid w:val="00F13AC1"/>
    <w:rsid w:val="00F1482A"/>
    <w:rsid w:val="00F152CF"/>
    <w:rsid w:val="00F155CD"/>
    <w:rsid w:val="00F168F2"/>
    <w:rsid w:val="00F172D8"/>
    <w:rsid w:val="00F21931"/>
    <w:rsid w:val="00F21C70"/>
    <w:rsid w:val="00F220C6"/>
    <w:rsid w:val="00F22D46"/>
    <w:rsid w:val="00F23CFD"/>
    <w:rsid w:val="00F23E18"/>
    <w:rsid w:val="00F2452E"/>
    <w:rsid w:val="00F27C68"/>
    <w:rsid w:val="00F30DE0"/>
    <w:rsid w:val="00F348B7"/>
    <w:rsid w:val="00F35946"/>
    <w:rsid w:val="00F362A9"/>
    <w:rsid w:val="00F37332"/>
    <w:rsid w:val="00F41D4D"/>
    <w:rsid w:val="00F42566"/>
    <w:rsid w:val="00F443AD"/>
    <w:rsid w:val="00F5158D"/>
    <w:rsid w:val="00F53520"/>
    <w:rsid w:val="00F53B0D"/>
    <w:rsid w:val="00F53BEE"/>
    <w:rsid w:val="00F5544D"/>
    <w:rsid w:val="00F578AD"/>
    <w:rsid w:val="00F60C5E"/>
    <w:rsid w:val="00F612D1"/>
    <w:rsid w:val="00F61DF6"/>
    <w:rsid w:val="00F62AF6"/>
    <w:rsid w:val="00F67942"/>
    <w:rsid w:val="00F67BC7"/>
    <w:rsid w:val="00F713A6"/>
    <w:rsid w:val="00F714F2"/>
    <w:rsid w:val="00F71F34"/>
    <w:rsid w:val="00F73B5F"/>
    <w:rsid w:val="00F74D20"/>
    <w:rsid w:val="00F74EC8"/>
    <w:rsid w:val="00F75567"/>
    <w:rsid w:val="00F7792A"/>
    <w:rsid w:val="00F8157C"/>
    <w:rsid w:val="00F820D6"/>
    <w:rsid w:val="00F841CF"/>
    <w:rsid w:val="00F85E5F"/>
    <w:rsid w:val="00F87182"/>
    <w:rsid w:val="00F90E90"/>
    <w:rsid w:val="00F91DA8"/>
    <w:rsid w:val="00F92139"/>
    <w:rsid w:val="00F95D79"/>
    <w:rsid w:val="00FA002C"/>
    <w:rsid w:val="00FA0165"/>
    <w:rsid w:val="00FA04ED"/>
    <w:rsid w:val="00FA30A8"/>
    <w:rsid w:val="00FA3CCC"/>
    <w:rsid w:val="00FA4703"/>
    <w:rsid w:val="00FA4768"/>
    <w:rsid w:val="00FA5094"/>
    <w:rsid w:val="00FA5AD9"/>
    <w:rsid w:val="00FA753C"/>
    <w:rsid w:val="00FB0A29"/>
    <w:rsid w:val="00FB2417"/>
    <w:rsid w:val="00FB2947"/>
    <w:rsid w:val="00FB37E4"/>
    <w:rsid w:val="00FB4245"/>
    <w:rsid w:val="00FB7861"/>
    <w:rsid w:val="00FB7F09"/>
    <w:rsid w:val="00FC0279"/>
    <w:rsid w:val="00FC0998"/>
    <w:rsid w:val="00FC11C6"/>
    <w:rsid w:val="00FC21BE"/>
    <w:rsid w:val="00FC6277"/>
    <w:rsid w:val="00FC6D75"/>
    <w:rsid w:val="00FC7F8B"/>
    <w:rsid w:val="00FD019F"/>
    <w:rsid w:val="00FD2085"/>
    <w:rsid w:val="00FD2129"/>
    <w:rsid w:val="00FD25AC"/>
    <w:rsid w:val="00FD2A69"/>
    <w:rsid w:val="00FD3826"/>
    <w:rsid w:val="00FD3D12"/>
    <w:rsid w:val="00FD5257"/>
    <w:rsid w:val="00FD5595"/>
    <w:rsid w:val="00FD5E35"/>
    <w:rsid w:val="00FD6068"/>
    <w:rsid w:val="00FD76B4"/>
    <w:rsid w:val="00FE1370"/>
    <w:rsid w:val="00FE24EE"/>
    <w:rsid w:val="00FE397D"/>
    <w:rsid w:val="00FE3E0A"/>
    <w:rsid w:val="00FE52F5"/>
    <w:rsid w:val="00FE56FE"/>
    <w:rsid w:val="00FE5C95"/>
    <w:rsid w:val="00FF2971"/>
    <w:rsid w:val="00FF49BC"/>
    <w:rsid w:val="00FF4C74"/>
    <w:rsid w:val="00FF7023"/>
    <w:rsid w:val="00FF742A"/>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header" w:uiPriority="0"/>
    <w:lsdException w:name="footer" w:uiPriority="99"/>
    <w:lsdException w:name="Title" w:semiHidden="0" w:uiPriority="10" w:unhideWhenUsed="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A93529"/>
    <w:rPr>
      <w:rFonts w:ascii="Times New Roman" w:hAnsi="Times New Roman"/>
    </w:rPr>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heme="majorEastAsia"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6E0445"/>
    <w:pPr>
      <w:numPr>
        <w:numId w:val="17"/>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6E0445"/>
    <w:rPr>
      <w:rFonts w:asciiTheme="minorHAnsi" w:hAnsiTheme="minorHAnsi"/>
      <w:b/>
      <w:szCs w:val="22"/>
      <w:lang w:bidi="en-US"/>
    </w:rPr>
  </w:style>
  <w:style w:type="paragraph" w:customStyle="1" w:styleId="BoldComplete">
    <w:name w:val="Bold Complete"/>
    <w:basedOn w:val="BoldContinue"/>
    <w:next w:val="Normal"/>
    <w:link w:val="BoldCompleteChar"/>
    <w:qFormat/>
    <w:rsid w:val="006E0445"/>
    <w:pPr>
      <w:numPr>
        <w:numId w:val="15"/>
      </w:numPr>
      <w:ind w:left="360"/>
    </w:pPr>
  </w:style>
  <w:style w:type="character" w:customStyle="1" w:styleId="BoldCompleteChar">
    <w:name w:val="Bold Complete Char"/>
    <w:basedOn w:val="BoldContinueChar"/>
    <w:link w:val="BoldComplete"/>
    <w:rsid w:val="006E0445"/>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paragraph" w:styleId="Header">
    <w:name w:val="header"/>
    <w:basedOn w:val="Normal"/>
    <w:link w:val="HeaderChar"/>
    <w:unhideWhenUsed/>
    <w:rsid w:val="0058689D"/>
    <w:pPr>
      <w:tabs>
        <w:tab w:val="center" w:pos="4680"/>
        <w:tab w:val="right" w:pos="9360"/>
      </w:tabs>
      <w:spacing w:after="0" w:line="240" w:lineRule="auto"/>
    </w:pPr>
  </w:style>
  <w:style w:type="character" w:customStyle="1" w:styleId="HeaderChar">
    <w:name w:val="Header Char"/>
    <w:basedOn w:val="DefaultParagraphFont"/>
    <w:link w:val="Header"/>
    <w:uiPriority w:val="14"/>
    <w:semiHidden/>
    <w:rsid w:val="0058689D"/>
  </w:style>
  <w:style w:type="paragraph" w:styleId="Footer">
    <w:name w:val="footer"/>
    <w:basedOn w:val="Normal"/>
    <w:link w:val="FooterChar"/>
    <w:uiPriority w:val="99"/>
    <w:unhideWhenUsed/>
    <w:rsid w:val="00586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9D"/>
  </w:style>
  <w:style w:type="character" w:styleId="CommentReference">
    <w:name w:val="annotation reference"/>
    <w:basedOn w:val="DefaultParagraphFont"/>
    <w:uiPriority w:val="14"/>
    <w:semiHidden/>
    <w:unhideWhenUsed/>
    <w:rsid w:val="00A93529"/>
    <w:rPr>
      <w:sz w:val="16"/>
      <w:szCs w:val="16"/>
    </w:rPr>
  </w:style>
  <w:style w:type="paragraph" w:styleId="CommentText">
    <w:name w:val="annotation text"/>
    <w:basedOn w:val="Normal"/>
    <w:link w:val="CommentTextChar"/>
    <w:uiPriority w:val="14"/>
    <w:semiHidden/>
    <w:unhideWhenUsed/>
    <w:rsid w:val="00A93529"/>
    <w:pPr>
      <w:spacing w:line="240" w:lineRule="auto"/>
    </w:pPr>
    <w:rPr>
      <w:sz w:val="20"/>
      <w:szCs w:val="20"/>
    </w:rPr>
  </w:style>
  <w:style w:type="character" w:customStyle="1" w:styleId="CommentTextChar">
    <w:name w:val="Comment Text Char"/>
    <w:basedOn w:val="DefaultParagraphFont"/>
    <w:link w:val="CommentText"/>
    <w:uiPriority w:val="14"/>
    <w:semiHidden/>
    <w:rsid w:val="00A93529"/>
    <w:rPr>
      <w:sz w:val="20"/>
      <w:szCs w:val="20"/>
    </w:rPr>
  </w:style>
  <w:style w:type="paragraph" w:styleId="CommentSubject">
    <w:name w:val="annotation subject"/>
    <w:basedOn w:val="CommentText"/>
    <w:next w:val="CommentText"/>
    <w:link w:val="CommentSubjectChar"/>
    <w:uiPriority w:val="14"/>
    <w:semiHidden/>
    <w:unhideWhenUsed/>
    <w:rsid w:val="00A93529"/>
    <w:rPr>
      <w:b/>
      <w:bCs/>
    </w:rPr>
  </w:style>
  <w:style w:type="character" w:customStyle="1" w:styleId="CommentSubjectChar">
    <w:name w:val="Comment Subject Char"/>
    <w:basedOn w:val="CommentTextChar"/>
    <w:link w:val="CommentSubject"/>
    <w:uiPriority w:val="14"/>
    <w:semiHidden/>
    <w:rsid w:val="00A93529"/>
    <w:rPr>
      <w:b/>
      <w:bCs/>
      <w:sz w:val="20"/>
      <w:szCs w:val="20"/>
    </w:rPr>
  </w:style>
  <w:style w:type="paragraph" w:styleId="BalloonText">
    <w:name w:val="Balloon Text"/>
    <w:basedOn w:val="Normal"/>
    <w:link w:val="BalloonTextChar"/>
    <w:uiPriority w:val="14"/>
    <w:semiHidden/>
    <w:unhideWhenUsed/>
    <w:rsid w:val="00A93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4"/>
    <w:semiHidden/>
    <w:rsid w:val="00A93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header" w:uiPriority="0"/>
    <w:lsdException w:name="footer" w:uiPriority="99"/>
    <w:lsdException w:name="Title" w:semiHidden="0" w:uiPriority="10" w:unhideWhenUsed="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A93529"/>
    <w:rPr>
      <w:rFonts w:ascii="Times New Roman" w:hAnsi="Times New Roman"/>
    </w:rPr>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heme="majorEastAsia"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6E0445"/>
    <w:pPr>
      <w:numPr>
        <w:numId w:val="17"/>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6E0445"/>
    <w:rPr>
      <w:rFonts w:asciiTheme="minorHAnsi" w:hAnsiTheme="minorHAnsi"/>
      <w:b/>
      <w:szCs w:val="22"/>
      <w:lang w:bidi="en-US"/>
    </w:rPr>
  </w:style>
  <w:style w:type="paragraph" w:customStyle="1" w:styleId="BoldComplete">
    <w:name w:val="Bold Complete"/>
    <w:basedOn w:val="BoldContinue"/>
    <w:next w:val="Normal"/>
    <w:link w:val="BoldCompleteChar"/>
    <w:qFormat/>
    <w:rsid w:val="006E0445"/>
    <w:pPr>
      <w:numPr>
        <w:numId w:val="15"/>
      </w:numPr>
      <w:ind w:left="360"/>
    </w:pPr>
  </w:style>
  <w:style w:type="character" w:customStyle="1" w:styleId="BoldCompleteChar">
    <w:name w:val="Bold Complete Char"/>
    <w:basedOn w:val="BoldContinueChar"/>
    <w:link w:val="BoldComplete"/>
    <w:rsid w:val="006E0445"/>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paragraph" w:styleId="Header">
    <w:name w:val="header"/>
    <w:basedOn w:val="Normal"/>
    <w:link w:val="HeaderChar"/>
    <w:unhideWhenUsed/>
    <w:rsid w:val="0058689D"/>
    <w:pPr>
      <w:tabs>
        <w:tab w:val="center" w:pos="4680"/>
        <w:tab w:val="right" w:pos="9360"/>
      </w:tabs>
      <w:spacing w:after="0" w:line="240" w:lineRule="auto"/>
    </w:pPr>
  </w:style>
  <w:style w:type="character" w:customStyle="1" w:styleId="HeaderChar">
    <w:name w:val="Header Char"/>
    <w:basedOn w:val="DefaultParagraphFont"/>
    <w:link w:val="Header"/>
    <w:uiPriority w:val="14"/>
    <w:semiHidden/>
    <w:rsid w:val="0058689D"/>
  </w:style>
  <w:style w:type="paragraph" w:styleId="Footer">
    <w:name w:val="footer"/>
    <w:basedOn w:val="Normal"/>
    <w:link w:val="FooterChar"/>
    <w:uiPriority w:val="99"/>
    <w:unhideWhenUsed/>
    <w:rsid w:val="00586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9D"/>
  </w:style>
  <w:style w:type="character" w:styleId="CommentReference">
    <w:name w:val="annotation reference"/>
    <w:basedOn w:val="DefaultParagraphFont"/>
    <w:uiPriority w:val="14"/>
    <w:semiHidden/>
    <w:unhideWhenUsed/>
    <w:rsid w:val="00A93529"/>
    <w:rPr>
      <w:sz w:val="16"/>
      <w:szCs w:val="16"/>
    </w:rPr>
  </w:style>
  <w:style w:type="paragraph" w:styleId="CommentText">
    <w:name w:val="annotation text"/>
    <w:basedOn w:val="Normal"/>
    <w:link w:val="CommentTextChar"/>
    <w:uiPriority w:val="14"/>
    <w:semiHidden/>
    <w:unhideWhenUsed/>
    <w:rsid w:val="00A93529"/>
    <w:pPr>
      <w:spacing w:line="240" w:lineRule="auto"/>
    </w:pPr>
    <w:rPr>
      <w:sz w:val="20"/>
      <w:szCs w:val="20"/>
    </w:rPr>
  </w:style>
  <w:style w:type="character" w:customStyle="1" w:styleId="CommentTextChar">
    <w:name w:val="Comment Text Char"/>
    <w:basedOn w:val="DefaultParagraphFont"/>
    <w:link w:val="CommentText"/>
    <w:uiPriority w:val="14"/>
    <w:semiHidden/>
    <w:rsid w:val="00A93529"/>
    <w:rPr>
      <w:sz w:val="20"/>
      <w:szCs w:val="20"/>
    </w:rPr>
  </w:style>
  <w:style w:type="paragraph" w:styleId="CommentSubject">
    <w:name w:val="annotation subject"/>
    <w:basedOn w:val="CommentText"/>
    <w:next w:val="CommentText"/>
    <w:link w:val="CommentSubjectChar"/>
    <w:uiPriority w:val="14"/>
    <w:semiHidden/>
    <w:unhideWhenUsed/>
    <w:rsid w:val="00A93529"/>
    <w:rPr>
      <w:b/>
      <w:bCs/>
    </w:rPr>
  </w:style>
  <w:style w:type="character" w:customStyle="1" w:styleId="CommentSubjectChar">
    <w:name w:val="Comment Subject Char"/>
    <w:basedOn w:val="CommentTextChar"/>
    <w:link w:val="CommentSubject"/>
    <w:uiPriority w:val="14"/>
    <w:semiHidden/>
    <w:rsid w:val="00A93529"/>
    <w:rPr>
      <w:b/>
      <w:bCs/>
      <w:sz w:val="20"/>
      <w:szCs w:val="20"/>
    </w:rPr>
  </w:style>
  <w:style w:type="paragraph" w:styleId="BalloonText">
    <w:name w:val="Balloon Text"/>
    <w:basedOn w:val="Normal"/>
    <w:link w:val="BalloonTextChar"/>
    <w:uiPriority w:val="14"/>
    <w:semiHidden/>
    <w:unhideWhenUsed/>
    <w:rsid w:val="00A93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4"/>
    <w:semiHidden/>
    <w:rsid w:val="00A93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eq.texas.gov/assets/public/permitting/air/Guidance/Title_V/sop_initia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ceq.texas.gov/assets/public/permitting/air/Guidance/Title_V/sop_initial.pdf" TargetMode="External"/><Relationship Id="rId4" Type="http://schemas.openxmlformats.org/officeDocument/2006/relationships/settings" Target="settings.xml"/><Relationship Id="rId9" Type="http://schemas.openxmlformats.org/officeDocument/2006/relationships/hyperlink" Target="http://www.tceq.texas.gov/permitting/central_regist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 OP-UA 37 Basic Oxygen Process Furnace Unit Attributes</vt:lpstr>
    </vt:vector>
  </TitlesOfParts>
  <Company>TCEQ</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OP-UA 37 Basic Oxygen Process Furnace Unit Attributes</dc:title>
  <dc:subject>Form OP-UA 37 Basic Oxygen Process Furnace Unit Attributes</dc:subject>
  <dc:creator>TCEQ</dc:creator>
  <cp:keywords>Oxygen, Furnace, Hooding, Scrubber,</cp:keywords>
  <cp:lastModifiedBy>TCEQ</cp:lastModifiedBy>
  <cp:revision>2</cp:revision>
  <dcterms:created xsi:type="dcterms:W3CDTF">2016-01-04T20:23:00Z</dcterms:created>
  <dcterms:modified xsi:type="dcterms:W3CDTF">2016-01-04T20:23:00Z</dcterms:modified>
</cp:coreProperties>
</file>